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Look w:val="04A0" w:firstRow="1" w:lastRow="0" w:firstColumn="1" w:lastColumn="0" w:noHBand="0" w:noVBand="1"/>
      </w:tblPr>
      <w:tblGrid>
        <w:gridCol w:w="1132"/>
        <w:gridCol w:w="5530"/>
        <w:gridCol w:w="2127"/>
      </w:tblGrid>
      <w:tr w:rsidR="00E91472" w:rsidRPr="00AF6828" w:rsidTr="00E91472">
        <w:trPr>
          <w:trHeight w:val="63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1472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1.Pielikums</w:t>
            </w:r>
          </w:p>
          <w:p w:rsidR="00E91472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Priekuļu novada domes</w:t>
            </w:r>
          </w:p>
          <w:p w:rsidR="00E91472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2020. gada 23. janvāra saistošajiem noteikumiem</w:t>
            </w:r>
          </w:p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Nr.2/2020 (protokols Nr.2, p. 65)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7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1472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  <w:p w:rsidR="00E91472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sz w:val="24"/>
                <w:szCs w:val="24"/>
                <w:lang w:eastAsia="lv-LV"/>
              </w:rPr>
              <w:t>PRIEKUĻU NOVADA PAŠVALDĪBAS PAMATBUDŽETS</w:t>
            </w:r>
          </w:p>
        </w:tc>
      </w:tr>
      <w:tr w:rsidR="00E91472" w:rsidRPr="00AF6828" w:rsidTr="00E91472">
        <w:trPr>
          <w:trHeight w:val="39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91472" w:rsidRPr="00AF6828" w:rsidTr="00E91472">
        <w:trPr>
          <w:trHeight w:val="30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lv-LV"/>
              </w:rPr>
            </w:pPr>
          </w:p>
        </w:tc>
      </w:tr>
      <w:tr w:rsidR="00E91472" w:rsidRPr="00AF6828" w:rsidTr="00E91472">
        <w:trPr>
          <w:trHeight w:val="6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Klasifikācijas kods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Nosaukums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Gada plāns (EUR)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lv-LV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lv-LV"/>
              </w:rPr>
              <w:t xml:space="preserve">I KOPĀ IEŅĒMUMI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lv-LV"/>
              </w:rPr>
              <w:t>10 170 520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II Nodokļu un </w:t>
            </w:r>
            <w:proofErr w:type="spellStart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nenodokļu</w:t>
            </w:r>
            <w:proofErr w:type="spellEnd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 ieņēmumi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5 164 920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III Nodokļu ieņēmumi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4 904 655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FEC0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Tiešie nodokļi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4 886 655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01.0.0.0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IENĀKUMA NODOKĻI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4 514 642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01.1.1.0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Iedzīvotāju ienākuma nodoklis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4 514 642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01.1.1.1.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Saņemts no Valsts kases sadales konta iepriekšējā gada nesadalītais iedzīvotāju ienākuma nodokļa atlikums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74 867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01.1.1.2.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Saņemts no Valsts kases sadales konta pārskata gadā ieskaitītais iedzīvotāju ienākuma nodoklis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4 439 775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04.0.0.0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ĪPAŠUMA NODOKĻI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372 013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04.1.1.0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Nekustamā īpašuma nodoklis par zemi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227 521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04.1.1.1.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Nekustamā īpašuma nodokļa par zemi kārtējā saimnieciskā gada ieņēmumi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213 521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04.1.1.2.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Nekustamā īpašuma nodokļa par zemi iepriekšējo gadu parādi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14 000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04.1.2.0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Nekustamā īpašuma nodoklis par ēkām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103 041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04.1.2.1.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Nekustamā īpašuma nodokļa par ēkām kārtējā gada maksājumi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93 041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04.1.2.2.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Nekustamā īpašuma nodokļa par ēkām parādi par iepriekšējiem gadiem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10 000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04.1.3.0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Nekustamā īpašuma nodoklis par mājokļiem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41 451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04.1.3.1.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Nekustamā īpašuma nodokļa par mājokļiem kārtējā saimnieciskā gada ieņēmumi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38 451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04.1.3.2.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Nekustamā īpašuma nodokļa par mājokļiem parādi par iepriekšējiem gadiem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3 000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05.0.0.0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NODOKĻI PAR PAKALPOJUMIEM UN PRECĒM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18 000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05.5.3.0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Dabas resursu nodoklis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18 000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IV </w:t>
            </w:r>
            <w:proofErr w:type="spellStart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Nenodokļu</w:t>
            </w:r>
            <w:proofErr w:type="spellEnd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 ieņēmumi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260 265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09.0.0.0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VALSTS (PAŠVALDĪBU) NODEVAS UN KANCELEJAS NODEVAS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6 365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09.4.0.0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Valsts nodevas, kuras ieskaita pašvaldību budžetā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5 466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09.4.2.0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Valsts nodeva par apliecinājumiem un citu funkciju pildīšanu bāriņtiesās un pagasttiesās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4 000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09.4.2.0.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Valsts nodeva par apliecinājumiem un citu funkciju pildīšanu bāriņtiesās un pagasttiesās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4 000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09.4.3.0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Valsts nodeva par uzvārda, vārda un tautības ieraksta maiņu personu apliecinošos dokumentos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70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09.4.5.0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Valsts nodeva par civilstāvokļa aktu reģistrēšanu, grozīšanu un papildināšanu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770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09.4.9.0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Pārējās valsts nodevas, kuras ieskaita pašvaldību budžetā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626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09.5.0.0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Pašvaldību nodevas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899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09.5.0.0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Pašvaldību nodevas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14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09.5.0.0.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Pašvaldību nodevas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09.5.1.0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885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lastRenderedPageBreak/>
              <w:t>09.5.1.1.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Nodeva par pašvaldības domes (padomes) izstrādāto oficiālo dokumentu un apliecinātu to kopiju saņemšana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140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09.5.1.4.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Nodeva par tirdzniecību publiskās vietās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620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09.5.1.5.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Nodeva par dzīvnieku turēšanu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20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09.5.1.7.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Nodeva par reklāmas, afišu un sludinājumu izvietošanu publiskās vietās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105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10.0.0.0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NAUDAS SODI UN SANKCIJAS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900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10.1.4.0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Naudas sodi, ko uzliek pašvaldības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900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12.0.0.0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PĀRĒJIE NENODOKĻU IEŅĒMUMI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5 000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12.3.9.0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Citi dažādi </w:t>
            </w:r>
            <w:proofErr w:type="spellStart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nenodokļu</w:t>
            </w:r>
            <w:proofErr w:type="spellEnd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 ieņēmumi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5 000</w:t>
            </w:r>
          </w:p>
        </w:tc>
      </w:tr>
      <w:tr w:rsidR="00E91472" w:rsidRPr="00AF6828" w:rsidTr="00E91472">
        <w:trPr>
          <w:trHeight w:val="67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13.0.0.0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IEŅĒMUMI NO VALSTS (PAŠVALDĪBAS) ĪPAŠUMA PĀRDOŠANAS UN NO NODOKĻU PAMATPARĀDA KAPITALIZĀCIJAS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248 000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13.1.0.0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Ieņēmumi no ēku un būvju īpašuma pārdošanas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100 000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13.2.1.0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Ieņēmumi no zemes īpašuma pārdošanas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48 000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13.4.0.0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Ieņēmumi no pašvaldību kustamā īpašuma un mantas realizācijas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100 000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V </w:t>
            </w:r>
            <w:proofErr w:type="spellStart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Transfertu</w:t>
            </w:r>
            <w:proofErr w:type="spellEnd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 ieņēmumi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3 629 094</w:t>
            </w:r>
          </w:p>
        </w:tc>
      </w:tr>
      <w:tr w:rsidR="00E91472" w:rsidRPr="00AF6828" w:rsidTr="00E91472">
        <w:trPr>
          <w:trHeight w:val="67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17.0.0.0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NO VALSTS BUDŽETA DAĻĒJI FINANSĒTO ATVASINĀTO PUBLISKO PERSONU UN BUDŽETA NEFINANSĒTO  IESTĀŽU TRANSFERTI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190 000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18.0.0.0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VALSTS BUDŽETA TRANSFERTI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3 055 272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18.6.2.0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Pašvaldību saņemtie valsts budžeta </w:t>
            </w:r>
            <w:proofErr w:type="spellStart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transferti</w:t>
            </w:r>
            <w:proofErr w:type="spellEnd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 noteiktam mērķim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1 092 854</w:t>
            </w:r>
          </w:p>
        </w:tc>
      </w:tr>
      <w:tr w:rsidR="00E91472" w:rsidRPr="00AF6828" w:rsidTr="00E91472">
        <w:trPr>
          <w:trHeight w:val="67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18.6.3.0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Pašvaldību no valsts budžeta iestādēm saņemtie </w:t>
            </w:r>
            <w:proofErr w:type="spellStart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transferti</w:t>
            </w:r>
            <w:proofErr w:type="spellEnd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 ES politiku instr. un pārējās ārvalstu </w:t>
            </w:r>
            <w:proofErr w:type="spellStart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fin.palīdzības</w:t>
            </w:r>
            <w:proofErr w:type="spellEnd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līdzfin.projektiem</w:t>
            </w:r>
            <w:proofErr w:type="spellEnd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(LAD)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182 210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18.6.4.0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Pašvaldību budžetā saņemtā dotācija no pašvaldību finanšu izlīdzināšanas fonda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1 780 208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19.0.0.0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PAŠVALDĪBU BUDŽETU TRANSFERTI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383 822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19.2.0.0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Pašvaldību saņemtie </w:t>
            </w:r>
            <w:proofErr w:type="spellStart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transferti</w:t>
            </w:r>
            <w:proofErr w:type="spellEnd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 no citām pašvaldībām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383 822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VI Budžeta iestāžu ieņēmumi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1 376 506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21.0.0.0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BUDŽETA IESTĀŽU IEŅĒMUMI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1 376 506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21.3.0.0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Ieņēmumi no budžeta iestāžu sniegtajiem maksas pakalpojumiem un citi pašu ieņēmumi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1 374 181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21.3.5.0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Maksa par izglītības pakalpojumiem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119 315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21.3.5.2.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Ieņēmumi no vecāku maksām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116 415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21.3.5.9.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Pārējie ieņēmumi par izglītības pakalpojumiem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2 900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21.3.7.0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Ieņēmumi par dokumentu izsniegšanu un kancelejas pakalpojumiem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611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21.3.7.9.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Ieņēmumi par pārējo dokumentu izsniegšanu un pārējiem kancelejas pakalpojumiem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611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21.3.8.0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Ieņēmumi par nomu un īri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23 327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21.3.8.1.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Ieņēmumi par telpu un ēku nomu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17 362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21.3.8.4.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Ieņēmumi par zemes nomu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5 965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21.3.9.0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Ieņēmumi par pārējiem sniegtajiem maksas pakalpojumiem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1 230 928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21.3.9.3.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Ieņēmumi par biļešu realizāciju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25 450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21.3.9.4.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Ieņēmumi par komunālajiem pakalpojumiem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1 202 831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21.3.9.9.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Citi ieņēmumi par maksas pakalpojumiem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2 647</w:t>
            </w:r>
          </w:p>
        </w:tc>
      </w:tr>
      <w:tr w:rsidR="00E91472" w:rsidRPr="00AF6828" w:rsidTr="00E91472">
        <w:trPr>
          <w:trHeight w:val="67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21.4.0.0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Pārējie 21.3.0.0. grupā neklasificētie budžeta iestāžu ieņēmumi par budžeta iestāžu sniegtajiem maksas pakalpojumiem un citi pašu ieņēmumi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2 325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lv-LV"/>
              </w:rPr>
              <w:t xml:space="preserve">VII IZDEVUMI ATBILSTOŠI FUNKCIONĀLAJĀM KATEGORIJĀM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12 443 778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01.000  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Vispārējie valdības dienesti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1 308 276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72" w:rsidRPr="001D6BD9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lv-LV"/>
              </w:rPr>
            </w:pPr>
            <w:r w:rsidRPr="001D6BD9">
              <w:rPr>
                <w:rFonts w:ascii="Arial" w:eastAsia="Times New Roman" w:hAnsi="Arial" w:cs="Arial"/>
                <w:i/>
                <w:sz w:val="16"/>
                <w:szCs w:val="16"/>
                <w:lang w:eastAsia="lv-LV"/>
              </w:rPr>
              <w:t>tai skaitā: Līdzekļi neparedzētiem izdevumiem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lv-LV"/>
              </w:rPr>
              <w:t xml:space="preserve"> 1%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472" w:rsidRPr="00912335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lv-LV"/>
              </w:rPr>
            </w:pPr>
            <w:r w:rsidRPr="00912335">
              <w:rPr>
                <w:rFonts w:ascii="Arial" w:eastAsia="Times New Roman" w:hAnsi="Arial" w:cs="Arial"/>
                <w:i/>
                <w:sz w:val="16"/>
                <w:szCs w:val="16"/>
                <w:lang w:eastAsia="lv-LV"/>
              </w:rPr>
              <w:t>119 148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03.000  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 Sabiedriskā kārtība un drošība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72 437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04.000  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 Ekonomiskā darbība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3 205 443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1D6BD9">
              <w:rPr>
                <w:rFonts w:ascii="Arial" w:eastAsia="Times New Roman" w:hAnsi="Arial" w:cs="Arial"/>
                <w:i/>
                <w:sz w:val="16"/>
                <w:szCs w:val="16"/>
                <w:lang w:eastAsia="lv-LV"/>
              </w:rPr>
              <w:t xml:space="preserve">tai skaitā: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lv-LV"/>
              </w:rPr>
              <w:t>Investīcijas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472" w:rsidRPr="00912335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lv-LV"/>
              </w:rPr>
            </w:pPr>
            <w:r w:rsidRPr="00912335">
              <w:rPr>
                <w:rFonts w:ascii="Arial" w:eastAsia="Times New Roman" w:hAnsi="Arial" w:cs="Arial"/>
                <w:i/>
                <w:sz w:val="16"/>
                <w:szCs w:val="16"/>
                <w:lang w:eastAsia="lv-LV"/>
              </w:rPr>
              <w:t>2 622 506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05.000  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 Vides aizsardzība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392 468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06.000  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 Pašvaldības teritoriju un mājokļu apsaimniekošana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2 093 094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07.000  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 Veselība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26 562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08.000  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 Atpūta, kultūra un reliģija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748 315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09.000  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Izglītība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3 903 297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10.000  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 Sociālā aizsardzība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693 886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lv-LV"/>
              </w:rPr>
              <w:t xml:space="preserve">VIII IZDEVUMI ATBILSTOŠI EKONOMISKĀM KATEGORIJĀM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12 443 778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1000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Atlīdzība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5 564 955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1100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Atalgojums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4 316 027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Darba devēja valsts sociālās apdrošināšanas obligātās iemaksas, sociāla rakstura pabalsti un kompensācijas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1 248 928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2000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Preces un pakalpojumi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3 093 907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2100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Mācību, darba un dienesta komandējumi, dienesta, darba braucieni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42 146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2200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Pakalpojumi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1 486 181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2300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Krājumi, materiāli, energoresursi, prece, biroja preces un inventārs, ko neuzskaita kodā 5000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1 351 910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2400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Izdevumi periodikas iegādei bibliotēku krājumiem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3 941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Budžeta iestāžu nodokļu, nodevu un sankciju maksājumi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209 729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3000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Subsīdijas un dotācijas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27 152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3200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Subsīdijas un dotācijas komersantiem, biedrībām, nodibinājumiem un fiziskām personām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27 152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4000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Procentu izdevumi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1 129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4300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Pārējie procentu maksājumi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1 129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5000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Pamatkapitāla veidošana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2 863 006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5200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Pamatlīdzekļi, ieguldījuma īpašumi un bioloģiskie aktīvi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2 863 006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6000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Sociāla rakstura maksājumi un kompensācijas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374 793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6200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Pensijas un sociālie pabalsti naudā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144 453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6300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Sociālie pabalsti natūrā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29 000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6400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Pārējie klasifikācijā neminētie maksājumi iedzīvotājiem natūrā un kompensācijas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201 340</w:t>
            </w:r>
          </w:p>
        </w:tc>
      </w:tr>
      <w:tr w:rsidR="00E91472" w:rsidRPr="00AF6828" w:rsidTr="00E91472">
        <w:trPr>
          <w:trHeight w:val="67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7000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Valsts budžeta </w:t>
            </w:r>
            <w:proofErr w:type="spellStart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transferti</w:t>
            </w:r>
            <w:proofErr w:type="spellEnd"/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, dotācijas un mērķdotācijas pašvaldībām uzturēšanas izdevumiem, pašu resursi, starptautiskā sadarbība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FE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518 836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7200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Pašvaldību uzturēšanas izdevumu </w:t>
            </w:r>
            <w:proofErr w:type="spellStart"/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transferti</w:t>
            </w:r>
            <w:proofErr w:type="spellEnd"/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518 836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lv-LV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lv-LV"/>
              </w:rPr>
              <w:t>IEŅĒMUMU PĀRSNIEGUMS (+) vai DEFICĪTS (–)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lv-LV"/>
              </w:rPr>
              <w:t>-2 273 258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FINANSĒŠANA: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2 273 258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F210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Atlikums uz perioda beigām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0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 xml:space="preserve">        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2 273 258</w:t>
            </w:r>
          </w:p>
        </w:tc>
      </w:tr>
      <w:tr w:rsidR="00E91472" w:rsidRPr="00AF6828" w:rsidTr="00E9147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F2201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+Naudas līdzekļu atlikums perioda sākumā  (banka) - plānošanā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2 289 156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F4002204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-Līg.Nr.P-127/2008 Mārsnēnu pamatskolas pirmsskolas telpu rekonstrukcija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-1 480</w:t>
            </w:r>
          </w:p>
        </w:tc>
      </w:tr>
      <w:tr w:rsidR="00E91472" w:rsidRPr="00AF6828" w:rsidTr="00E91472">
        <w:trPr>
          <w:trHeight w:val="45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F4002211</w:t>
            </w:r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472" w:rsidRPr="00AF6828" w:rsidRDefault="00E91472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-Līg.Nr.P-126/2008 Siltumtīklu sistēmas rekonstrukcija GAISMĀS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472" w:rsidRPr="00AF6828" w:rsidRDefault="00E91472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AF6828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-14 418</w:t>
            </w:r>
          </w:p>
        </w:tc>
      </w:tr>
    </w:tbl>
    <w:p w:rsidR="00E91472" w:rsidRDefault="00E91472" w:rsidP="00E91472">
      <w:pPr>
        <w:pStyle w:val="Bezatstarpm"/>
        <w:rPr>
          <w:rFonts w:ascii="Times New Roman" w:hAnsi="Times New Roman"/>
          <w:sz w:val="24"/>
          <w:szCs w:val="24"/>
        </w:rPr>
      </w:pPr>
    </w:p>
    <w:p w:rsidR="00E91472" w:rsidRDefault="00E91472" w:rsidP="00E91472">
      <w:pPr>
        <w:pStyle w:val="Bezatstarpm"/>
        <w:rPr>
          <w:rFonts w:ascii="Times New Roman" w:hAnsi="Times New Roman"/>
          <w:sz w:val="24"/>
          <w:szCs w:val="24"/>
        </w:rPr>
      </w:pPr>
    </w:p>
    <w:p w:rsidR="00E91472" w:rsidRDefault="00E91472" w:rsidP="00E91472">
      <w:pPr>
        <w:pStyle w:val="Bezatstarpm"/>
        <w:rPr>
          <w:rFonts w:ascii="Times New Roman" w:hAnsi="Times New Roman"/>
          <w:sz w:val="24"/>
          <w:szCs w:val="24"/>
        </w:rPr>
      </w:pPr>
    </w:p>
    <w:p w:rsidR="00E91472" w:rsidRDefault="00E91472" w:rsidP="00E91472">
      <w:pPr>
        <w:pStyle w:val="Bezatstarpm"/>
        <w:rPr>
          <w:rFonts w:ascii="Times New Roman" w:hAnsi="Times New Roman"/>
          <w:sz w:val="24"/>
          <w:szCs w:val="24"/>
        </w:rPr>
      </w:pPr>
    </w:p>
    <w:p w:rsidR="00C8711A" w:rsidRPr="00E91472" w:rsidRDefault="00E91472" w:rsidP="00E91472">
      <w:pPr>
        <w:pStyle w:val="Bezatstarpm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Domes priekšsēdētāja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(paraksts)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E.Stapulone</w:t>
      </w:r>
      <w:proofErr w:type="spellEnd"/>
    </w:p>
    <w:sectPr w:rsidR="00C8711A" w:rsidRPr="00E914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72"/>
    <w:rsid w:val="00C8711A"/>
    <w:rsid w:val="00E9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64D499"/>
  <w15:chartTrackingRefBased/>
  <w15:docId w15:val="{9D50F44E-B9C2-44A9-BF2B-F42D8766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14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914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12954</Words>
  <Characters>7385</Characters>
  <Application>Microsoft Office Word</Application>
  <DocSecurity>0</DocSecurity>
  <Lines>61</Lines>
  <Paragraphs>40</Paragraphs>
  <ScaleCrop>false</ScaleCrop>
  <Company/>
  <LinksUpToDate>false</LinksUpToDate>
  <CharactersWithSpaces>20299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 </cp:lastModifiedBy>
  <cp:revision>1</cp:revision>
  <dcterms:created xsi:type="dcterms:W3CDTF">2020-01-31T12:32:00Z</dcterms:created>
  <dcterms:modified xsi:type="dcterms:W3CDTF">2020-01-31T12:34:00Z</dcterms:modified>
</cp:coreProperties>
</file>