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26B3C6" w14:textId="77777777" w:rsidR="00CF6292" w:rsidRDefault="00CF6292" w:rsidP="00CF6292">
      <w:pPr>
        <w:pStyle w:val="naisf"/>
        <w:spacing w:before="0" w:after="120"/>
        <w:ind w:firstLine="0"/>
        <w:jc w:val="center"/>
        <w:rPr>
          <w:b/>
        </w:rPr>
      </w:pPr>
      <w:r>
        <w:rPr>
          <w:noProof/>
        </w:rPr>
        <w:drawing>
          <wp:inline distT="0" distB="0" distL="0" distR="0" wp14:anchorId="7010774C" wp14:editId="42BD8CAE">
            <wp:extent cx="581025" cy="685800"/>
            <wp:effectExtent l="0" t="0" r="9525" b="0"/>
            <wp:docPr id="1" name="Attēls 1" descr="Priekulu-nov_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ekulu-nov_M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1025" cy="685800"/>
                    </a:xfrm>
                    <a:prstGeom prst="rect">
                      <a:avLst/>
                    </a:prstGeom>
                    <a:noFill/>
                    <a:ln>
                      <a:noFill/>
                    </a:ln>
                  </pic:spPr>
                </pic:pic>
              </a:graphicData>
            </a:graphic>
          </wp:inline>
        </w:drawing>
      </w:r>
    </w:p>
    <w:p w14:paraId="04CB7804" w14:textId="77777777" w:rsidR="00CF6292" w:rsidRPr="0069562A" w:rsidRDefault="00CF6292" w:rsidP="00CF6292">
      <w:pPr>
        <w:pStyle w:val="naisf"/>
        <w:spacing w:before="0" w:after="0"/>
        <w:ind w:left="720" w:hanging="720"/>
        <w:jc w:val="center"/>
      </w:pPr>
      <w:r w:rsidRPr="0069562A">
        <w:t>LATVIJAS  REPUBLIKA</w:t>
      </w:r>
    </w:p>
    <w:p w14:paraId="0CC7F711" w14:textId="77777777" w:rsidR="00CF6292" w:rsidRPr="0069562A" w:rsidRDefault="00CF6292" w:rsidP="00CF6292">
      <w:pPr>
        <w:pBdr>
          <w:bottom w:val="single" w:sz="12" w:space="1" w:color="auto"/>
        </w:pBdr>
        <w:ind w:left="720" w:hanging="720"/>
        <w:jc w:val="center"/>
        <w:rPr>
          <w:b/>
          <w:sz w:val="28"/>
          <w:szCs w:val="28"/>
        </w:rPr>
      </w:pPr>
      <w:r w:rsidRPr="0069562A">
        <w:rPr>
          <w:b/>
          <w:sz w:val="28"/>
          <w:szCs w:val="28"/>
        </w:rPr>
        <w:t xml:space="preserve"> PRIEKUĻU NOVADA PAŠVALDĪBA</w:t>
      </w:r>
    </w:p>
    <w:p w14:paraId="6E5DF0D5" w14:textId="77777777" w:rsidR="00CF6292" w:rsidRDefault="00CF6292" w:rsidP="00CF6292">
      <w:pPr>
        <w:ind w:left="720" w:hanging="720"/>
        <w:jc w:val="center"/>
        <w:rPr>
          <w:sz w:val="18"/>
          <w:szCs w:val="18"/>
        </w:rPr>
      </w:pPr>
      <w:r>
        <w:rPr>
          <w:sz w:val="18"/>
          <w:szCs w:val="18"/>
        </w:rPr>
        <w:t xml:space="preserve">Reģistrācijas Nr. 90000057511, </w:t>
      </w:r>
      <w:proofErr w:type="spellStart"/>
      <w:r>
        <w:rPr>
          <w:sz w:val="18"/>
          <w:szCs w:val="18"/>
        </w:rPr>
        <w:t>Cēsu</w:t>
      </w:r>
      <w:proofErr w:type="spellEnd"/>
      <w:r>
        <w:rPr>
          <w:sz w:val="18"/>
          <w:szCs w:val="18"/>
        </w:rPr>
        <w:t xml:space="preserve"> prospekts 5, Priekuļi, Priekuļu pagasts, Priekuļu novads, LV-4126</w:t>
      </w:r>
    </w:p>
    <w:p w14:paraId="24ED1B49" w14:textId="77777777" w:rsidR="00CF6292" w:rsidRDefault="00CF6292" w:rsidP="00CF6292">
      <w:pPr>
        <w:ind w:left="720" w:hanging="720"/>
        <w:jc w:val="center"/>
        <w:rPr>
          <w:b/>
        </w:rPr>
      </w:pPr>
      <w:r>
        <w:rPr>
          <w:sz w:val="18"/>
          <w:szCs w:val="18"/>
        </w:rPr>
        <w:t xml:space="preserve"> </w:t>
      </w:r>
      <w:r w:rsidRPr="0069562A">
        <w:rPr>
          <w:sz w:val="18"/>
          <w:szCs w:val="18"/>
        </w:rPr>
        <w:t>www.priekuli.lv</w:t>
      </w:r>
      <w:r>
        <w:rPr>
          <w:sz w:val="18"/>
          <w:szCs w:val="18"/>
        </w:rPr>
        <w:t>, tālr. 64107871, e-pasts:</w:t>
      </w:r>
      <w:r w:rsidRPr="0069562A">
        <w:rPr>
          <w:sz w:val="18"/>
          <w:szCs w:val="18"/>
        </w:rPr>
        <w:t xml:space="preserve"> </w:t>
      </w:r>
      <w:r w:rsidRPr="0069562A">
        <w:rPr>
          <w:rStyle w:val="Hipersaite"/>
          <w:color w:val="auto"/>
          <w:sz w:val="18"/>
          <w:szCs w:val="18"/>
          <w:u w:val="none"/>
        </w:rPr>
        <w:t>dome@priekulunovads.lv</w:t>
      </w:r>
    </w:p>
    <w:p w14:paraId="373C7565" w14:textId="77777777" w:rsidR="00CF6292" w:rsidRDefault="00CF6292" w:rsidP="00CF6292"/>
    <w:p w14:paraId="653F5697" w14:textId="77777777" w:rsidR="007B5527" w:rsidRPr="00F76ABA" w:rsidRDefault="007B5527" w:rsidP="007B5527">
      <w:pPr>
        <w:suppressAutoHyphens/>
        <w:jc w:val="center"/>
        <w:rPr>
          <w:b/>
          <w:lang w:eastAsia="ar-SA"/>
        </w:rPr>
      </w:pPr>
      <w:r w:rsidRPr="00F76ABA">
        <w:rPr>
          <w:b/>
          <w:lang w:eastAsia="ar-SA"/>
        </w:rPr>
        <w:t>Lēmums</w:t>
      </w:r>
    </w:p>
    <w:p w14:paraId="49E9B912" w14:textId="77777777" w:rsidR="007B5527" w:rsidRPr="00F76ABA" w:rsidRDefault="007B5527" w:rsidP="007B5527">
      <w:pPr>
        <w:suppressAutoHyphens/>
        <w:jc w:val="center"/>
        <w:rPr>
          <w:lang w:eastAsia="ar-SA"/>
        </w:rPr>
      </w:pPr>
      <w:r w:rsidRPr="00F76ABA">
        <w:rPr>
          <w:lang w:eastAsia="ar-SA"/>
        </w:rPr>
        <w:t>Priekuļu novada Priekuļu pagastā</w:t>
      </w:r>
    </w:p>
    <w:p w14:paraId="3BD9F5EE" w14:textId="08E35D4A" w:rsidR="009F5797" w:rsidRPr="00F07175" w:rsidRDefault="009F5797" w:rsidP="009F5797">
      <w:pPr>
        <w:autoSpaceDN w:val="0"/>
        <w:jc w:val="both"/>
        <w:rPr>
          <w:bCs/>
          <w:iCs/>
        </w:rPr>
      </w:pPr>
      <w:bookmarkStart w:id="0" w:name="_Hlk31043150"/>
      <w:r w:rsidRPr="00F07175">
        <w:rPr>
          <w:bCs/>
          <w:iCs/>
        </w:rPr>
        <w:t>20</w:t>
      </w:r>
      <w:r>
        <w:rPr>
          <w:bCs/>
          <w:iCs/>
        </w:rPr>
        <w:t>20</w:t>
      </w:r>
      <w:r w:rsidRPr="00F07175">
        <w:rPr>
          <w:bCs/>
          <w:iCs/>
        </w:rPr>
        <w:t xml:space="preserve">.gada </w:t>
      </w:r>
      <w:r>
        <w:rPr>
          <w:bCs/>
          <w:iCs/>
        </w:rPr>
        <w:t>27.februārī</w:t>
      </w:r>
      <w:r w:rsidRPr="00F07175">
        <w:rPr>
          <w:bCs/>
          <w:iCs/>
        </w:rPr>
        <w:tab/>
      </w:r>
      <w:r w:rsidRPr="00F07175">
        <w:rPr>
          <w:bCs/>
          <w:iCs/>
        </w:rPr>
        <w:tab/>
      </w:r>
      <w:r w:rsidRPr="00F07175">
        <w:rPr>
          <w:bCs/>
          <w:iCs/>
        </w:rPr>
        <w:tab/>
      </w:r>
      <w:r w:rsidRPr="00F07175">
        <w:rPr>
          <w:bCs/>
          <w:iCs/>
        </w:rPr>
        <w:tab/>
      </w:r>
      <w:r w:rsidRPr="00F07175">
        <w:rPr>
          <w:bCs/>
          <w:iCs/>
        </w:rPr>
        <w:tab/>
      </w:r>
      <w:r w:rsidRPr="00F07175">
        <w:rPr>
          <w:bCs/>
          <w:iCs/>
        </w:rPr>
        <w:tab/>
      </w:r>
      <w:r w:rsidRPr="00F07175">
        <w:rPr>
          <w:bCs/>
          <w:iCs/>
        </w:rPr>
        <w:tab/>
      </w:r>
      <w:r>
        <w:rPr>
          <w:bCs/>
          <w:iCs/>
        </w:rPr>
        <w:tab/>
      </w:r>
      <w:r w:rsidRPr="00F07175">
        <w:rPr>
          <w:bCs/>
          <w:iCs/>
        </w:rPr>
        <w:t xml:space="preserve">     Nr.</w:t>
      </w:r>
      <w:r>
        <w:rPr>
          <w:bCs/>
          <w:iCs/>
        </w:rPr>
        <w:t>90</w:t>
      </w:r>
    </w:p>
    <w:p w14:paraId="33BC8813" w14:textId="52E594D4" w:rsidR="009F5797" w:rsidRPr="00F07175" w:rsidRDefault="009F5797" w:rsidP="009F5797">
      <w:pPr>
        <w:autoSpaceDN w:val="0"/>
        <w:jc w:val="both"/>
        <w:rPr>
          <w:bCs/>
        </w:rPr>
      </w:pPr>
      <w:r w:rsidRPr="00F07175">
        <w:rPr>
          <w:bCs/>
          <w:iCs/>
        </w:rPr>
        <w:tab/>
      </w:r>
      <w:r w:rsidRPr="00F07175">
        <w:rPr>
          <w:bCs/>
          <w:iCs/>
        </w:rPr>
        <w:tab/>
      </w:r>
      <w:r w:rsidRPr="00F07175">
        <w:rPr>
          <w:bCs/>
          <w:iCs/>
        </w:rPr>
        <w:tab/>
      </w:r>
      <w:r w:rsidRPr="00F07175">
        <w:rPr>
          <w:bCs/>
          <w:iCs/>
        </w:rPr>
        <w:tab/>
      </w:r>
      <w:r w:rsidRPr="00F07175">
        <w:rPr>
          <w:bCs/>
          <w:iCs/>
        </w:rPr>
        <w:tab/>
      </w:r>
      <w:r w:rsidRPr="00F07175">
        <w:rPr>
          <w:bCs/>
          <w:iCs/>
        </w:rPr>
        <w:tab/>
      </w:r>
      <w:r w:rsidRPr="00F07175">
        <w:rPr>
          <w:bCs/>
          <w:iCs/>
        </w:rPr>
        <w:tab/>
      </w:r>
      <w:r w:rsidRPr="00F07175">
        <w:rPr>
          <w:bCs/>
          <w:iCs/>
        </w:rPr>
        <w:tab/>
      </w:r>
      <w:r w:rsidRPr="00F07175">
        <w:rPr>
          <w:bCs/>
          <w:iCs/>
        </w:rPr>
        <w:tab/>
        <w:t xml:space="preserve">                (protokols Nr.</w:t>
      </w:r>
      <w:r>
        <w:rPr>
          <w:bCs/>
          <w:iCs/>
        </w:rPr>
        <w:t>4</w:t>
      </w:r>
      <w:r w:rsidRPr="00F07175">
        <w:rPr>
          <w:bCs/>
          <w:iCs/>
        </w:rPr>
        <w:t xml:space="preserve">, </w:t>
      </w:r>
      <w:r>
        <w:rPr>
          <w:bCs/>
          <w:iCs/>
        </w:rPr>
        <w:t>21</w:t>
      </w:r>
      <w:r w:rsidRPr="00F07175">
        <w:rPr>
          <w:bCs/>
          <w:iCs/>
        </w:rPr>
        <w:t>.</w:t>
      </w:r>
      <w:r w:rsidRPr="00F07175">
        <w:rPr>
          <w:bCs/>
        </w:rPr>
        <w:t>p.)</w:t>
      </w:r>
    </w:p>
    <w:bookmarkEnd w:id="0"/>
    <w:p w14:paraId="033C7818" w14:textId="77777777" w:rsidR="007B5527" w:rsidRDefault="007B5527" w:rsidP="007B5527">
      <w:pPr>
        <w:jc w:val="both"/>
        <w:rPr>
          <w:rFonts w:eastAsia="Calibri"/>
          <w:lang w:eastAsia="en-US"/>
        </w:rPr>
      </w:pPr>
    </w:p>
    <w:p w14:paraId="41D7EADD" w14:textId="77777777" w:rsidR="004F0759" w:rsidRPr="004F0759" w:rsidRDefault="004F0759" w:rsidP="004F0759">
      <w:pPr>
        <w:spacing w:after="200" w:line="276" w:lineRule="auto"/>
        <w:jc w:val="center"/>
        <w:rPr>
          <w:rFonts w:eastAsia="Calibri"/>
          <w:b/>
          <w:u w:val="single"/>
          <w:lang w:eastAsia="en-US"/>
        </w:rPr>
      </w:pPr>
      <w:r w:rsidRPr="004F0759">
        <w:rPr>
          <w:rFonts w:eastAsia="Calibri"/>
          <w:b/>
          <w:u w:val="single"/>
          <w:lang w:eastAsia="en-US"/>
        </w:rPr>
        <w:t>Par pašvaldības īpašuma Rūpnīcas iela 25-55, Liepā,  Liepas pagastā, Priekuļu novadā, nodošanu atsavināšanai izsolē</w:t>
      </w:r>
    </w:p>
    <w:p w14:paraId="1359F855" w14:textId="77777777" w:rsidR="004F0759" w:rsidRPr="004F0759" w:rsidRDefault="004F0759" w:rsidP="004F0759">
      <w:pPr>
        <w:ind w:firstLine="720"/>
        <w:jc w:val="both"/>
        <w:rPr>
          <w:rFonts w:eastAsia="Calibri"/>
          <w:lang w:eastAsia="ar-SA"/>
        </w:rPr>
      </w:pPr>
      <w:r w:rsidRPr="004F0759">
        <w:rPr>
          <w:rFonts w:eastAsia="Calibri"/>
          <w:lang w:eastAsia="ar-SA"/>
        </w:rPr>
        <w:t xml:space="preserve">Priekuļu novada dome izskata izpilddirektora </w:t>
      </w:r>
      <w:proofErr w:type="spellStart"/>
      <w:r w:rsidRPr="004F0759">
        <w:rPr>
          <w:rFonts w:eastAsia="Calibri"/>
          <w:lang w:eastAsia="ar-SA"/>
        </w:rPr>
        <w:t>F.Puņeiko</w:t>
      </w:r>
      <w:proofErr w:type="spellEnd"/>
      <w:r w:rsidRPr="004F0759">
        <w:rPr>
          <w:rFonts w:eastAsia="Calibri"/>
          <w:lang w:eastAsia="ar-SA"/>
        </w:rPr>
        <w:t xml:space="preserve"> ierosinājumu par pašvaldībai piederošā dzīvokļa īpašuma nodošanu atsavināšanai izsolē. </w:t>
      </w:r>
    </w:p>
    <w:p w14:paraId="7D988966" w14:textId="77777777" w:rsidR="004F0759" w:rsidRPr="004F0759" w:rsidRDefault="004F0759" w:rsidP="004F0759">
      <w:pPr>
        <w:ind w:firstLine="720"/>
        <w:jc w:val="both"/>
        <w:rPr>
          <w:rFonts w:eastAsia="Calibri"/>
          <w:lang w:eastAsia="ar-SA"/>
        </w:rPr>
      </w:pPr>
      <w:r w:rsidRPr="004F0759">
        <w:rPr>
          <w:rFonts w:eastAsia="Calibri"/>
          <w:lang w:eastAsia="ar-SA"/>
        </w:rPr>
        <w:t>Izvērtējot domes rīcībā esošo informāciju, konstatēts:</w:t>
      </w:r>
    </w:p>
    <w:p w14:paraId="5FDC1AEB" w14:textId="77777777" w:rsidR="004F0759" w:rsidRPr="004F0759" w:rsidRDefault="004F0759" w:rsidP="004F0759">
      <w:pPr>
        <w:numPr>
          <w:ilvl w:val="0"/>
          <w:numId w:val="5"/>
        </w:numPr>
        <w:ind w:left="567" w:hanging="567"/>
        <w:jc w:val="both"/>
        <w:rPr>
          <w:rFonts w:eastAsia="Calibri"/>
          <w:lang w:eastAsia="ar-SA"/>
        </w:rPr>
      </w:pPr>
      <w:r w:rsidRPr="004F0759">
        <w:rPr>
          <w:rFonts w:eastAsia="Calibri"/>
          <w:lang w:eastAsia="ar-SA"/>
        </w:rPr>
        <w:t>Priekuļu novada pašvaldībai pieder īpašums ar kadastra numuru 4260 900 0809, ar kadastra apzīmējumu 4260 003 0213 001 055, 29,9 m</w:t>
      </w:r>
      <w:r w:rsidRPr="004F0759">
        <w:rPr>
          <w:rFonts w:eastAsia="Calibri"/>
          <w:vertAlign w:val="superscript"/>
          <w:lang w:eastAsia="ar-SA"/>
        </w:rPr>
        <w:t>2</w:t>
      </w:r>
      <w:r w:rsidRPr="004F0759">
        <w:rPr>
          <w:rFonts w:eastAsia="Calibri"/>
          <w:lang w:eastAsia="ar-SA"/>
        </w:rPr>
        <w:t xml:space="preserve"> platībā, kopīpašuma domājamā daļa no zemes 299/21903, kas atrodas Priekuļu novada Liepas pagastā, Liepā, Rūpnīcas ielā 25-55. </w:t>
      </w:r>
    </w:p>
    <w:p w14:paraId="1A0195CC" w14:textId="77777777" w:rsidR="004F0759" w:rsidRPr="004F0759" w:rsidRDefault="004F0759" w:rsidP="004F0759">
      <w:pPr>
        <w:numPr>
          <w:ilvl w:val="0"/>
          <w:numId w:val="5"/>
        </w:numPr>
        <w:ind w:left="567" w:hanging="567"/>
        <w:jc w:val="both"/>
        <w:rPr>
          <w:rFonts w:eastAsia="Calibri"/>
          <w:lang w:eastAsia="ar-SA"/>
        </w:rPr>
      </w:pPr>
      <w:r w:rsidRPr="004F0759">
        <w:rPr>
          <w:rFonts w:eastAsia="Calibri"/>
          <w:lang w:eastAsia="ar-SA"/>
        </w:rPr>
        <w:t xml:space="preserve">Pašvaldības īpašuma tiesības nostiprinātas Vidzemes tiesas Liepas zemesgrāmatā, nodalījuma Nr.162 55. </w:t>
      </w:r>
    </w:p>
    <w:p w14:paraId="49DC6037" w14:textId="77777777" w:rsidR="004F0759" w:rsidRPr="004F0759" w:rsidRDefault="004F0759" w:rsidP="004F0759">
      <w:pPr>
        <w:numPr>
          <w:ilvl w:val="0"/>
          <w:numId w:val="5"/>
        </w:numPr>
        <w:ind w:left="567" w:hanging="567"/>
        <w:jc w:val="both"/>
        <w:rPr>
          <w:rFonts w:eastAsia="Calibri"/>
          <w:lang w:eastAsia="en-US"/>
        </w:rPr>
      </w:pPr>
      <w:r w:rsidRPr="004F0759">
        <w:t xml:space="preserve">Dzīvokļa īpašuma nodošana atsavināšanai nav pretrunā pašvaldības interesēm, minēto </w:t>
      </w:r>
      <w:r w:rsidRPr="004F0759">
        <w:rPr>
          <w:rFonts w:eastAsia="Calibri"/>
          <w:lang w:eastAsia="ar-SA"/>
        </w:rPr>
        <w:t>nekustamo īpašumu nav lietderīgi saglabāt pašvaldības īpašumā, jo tas nav nepieciešams pašvaldības vai tās iestādēm to funkciju nodrošināšanai.</w:t>
      </w:r>
      <w:r w:rsidRPr="004F0759">
        <w:rPr>
          <w:rFonts w:eastAsia="Calibri"/>
          <w:lang w:eastAsia="en-US"/>
        </w:rPr>
        <w:t xml:space="preserve"> </w:t>
      </w:r>
    </w:p>
    <w:p w14:paraId="26640529" w14:textId="77777777" w:rsidR="004F0759" w:rsidRPr="004F0759" w:rsidRDefault="004F0759" w:rsidP="004F0759">
      <w:pPr>
        <w:numPr>
          <w:ilvl w:val="0"/>
          <w:numId w:val="5"/>
        </w:numPr>
        <w:ind w:left="567" w:hanging="567"/>
        <w:jc w:val="both"/>
        <w:rPr>
          <w:rFonts w:eastAsia="Calibri"/>
          <w:lang w:eastAsia="en-US"/>
        </w:rPr>
      </w:pPr>
      <w:r w:rsidRPr="004F0759">
        <w:rPr>
          <w:rFonts w:eastAsia="Calibri"/>
          <w:lang w:eastAsia="en-US"/>
        </w:rPr>
        <w:t>Publiskas personas mantas atsavināšanas likuma 5.panta pirmā</w:t>
      </w:r>
      <w:r w:rsidR="00623F4E">
        <w:rPr>
          <w:rFonts w:eastAsia="Calibri"/>
          <w:lang w:eastAsia="en-US"/>
        </w:rPr>
        <w:t>s</w:t>
      </w:r>
      <w:r w:rsidRPr="004F0759">
        <w:rPr>
          <w:rFonts w:eastAsia="Calibri"/>
          <w:lang w:eastAsia="en-US"/>
        </w:rPr>
        <w:t xml:space="preserve"> daļa</w:t>
      </w:r>
      <w:r w:rsidR="00623F4E">
        <w:rPr>
          <w:rFonts w:eastAsia="Calibri"/>
          <w:lang w:eastAsia="en-US"/>
        </w:rPr>
        <w:t>s</w:t>
      </w:r>
      <w:r w:rsidRPr="004F0759">
        <w:rPr>
          <w:rFonts w:eastAsia="Calibri"/>
          <w:lang w:eastAsia="en-US"/>
        </w:rPr>
        <w:t xml:space="preserve"> regulējums nosaka, ka atļauju atsavināt atvasinātu publisku personu nekustamo īpašumu dod attiecīgās atvasinātas publiskās personas lēmējinstitūcija. Savukārt, saskaņā ar Publiskas personas mantas atsavināšanas likuma 4.panta otro daļu un Ministru kabineta</w:t>
      </w:r>
      <w:r w:rsidR="00623F4E">
        <w:rPr>
          <w:rFonts w:eastAsia="Calibri"/>
          <w:lang w:eastAsia="en-US"/>
        </w:rPr>
        <w:t xml:space="preserve"> 2011.gada </w:t>
      </w:r>
      <w:r w:rsidR="00C07AAA">
        <w:rPr>
          <w:rFonts w:eastAsia="Calibri"/>
          <w:lang w:eastAsia="en-US"/>
        </w:rPr>
        <w:t>1.februāra</w:t>
      </w:r>
      <w:r w:rsidRPr="004F0759">
        <w:rPr>
          <w:rFonts w:eastAsia="Calibri"/>
          <w:lang w:eastAsia="en-US"/>
        </w:rPr>
        <w:t xml:space="preserve"> noteikumu Nr.109 ,,Kārtība, kādā atsavināma publiskas personas manta” II nodaļas regulējumam, publiskas personas mantas atsavināšanu var ierosināt attiecīgās iestādes vadītājs.</w:t>
      </w:r>
    </w:p>
    <w:p w14:paraId="6626ADF0" w14:textId="77777777" w:rsidR="004F0759" w:rsidRPr="004F0759" w:rsidRDefault="004F0759" w:rsidP="004F0759">
      <w:pPr>
        <w:numPr>
          <w:ilvl w:val="0"/>
          <w:numId w:val="5"/>
        </w:numPr>
        <w:ind w:left="567" w:hanging="567"/>
        <w:jc w:val="both"/>
        <w:rPr>
          <w:rFonts w:eastAsia="Calibri"/>
          <w:lang w:eastAsia="ar-SA"/>
        </w:rPr>
      </w:pPr>
      <w:r w:rsidRPr="004F0759">
        <w:rPr>
          <w:rFonts w:eastAsia="Calibri"/>
          <w:lang w:eastAsia="en-US"/>
        </w:rPr>
        <w:t>Aizliegumi īpašuma atsavināšanai nav konstatēti.</w:t>
      </w:r>
    </w:p>
    <w:p w14:paraId="4BB798E6" w14:textId="5D719A07" w:rsidR="00FD19EE" w:rsidRDefault="00C07AAA" w:rsidP="00FD19EE">
      <w:pPr>
        <w:ind w:firstLine="567"/>
        <w:jc w:val="both"/>
      </w:pPr>
      <w:r>
        <w:rPr>
          <w:rFonts w:eastAsia="Calibri"/>
          <w:lang w:eastAsia="en-US"/>
        </w:rPr>
        <w:t>Ņemot vērā iepriekš minēto un p</w:t>
      </w:r>
      <w:r w:rsidR="004F0759" w:rsidRPr="004F0759">
        <w:rPr>
          <w:rFonts w:eastAsia="Calibri"/>
          <w:lang w:eastAsia="en-US"/>
        </w:rPr>
        <w:t>amatojoties uz likuma “Par pašvaldībām” 12.pantu, 14.panta pirmās daļas 2. punktu; 21.panta pirmās daļas 17.punktu, likuma “Publiskas personas mantas atsavināšanas likums” 4.panta pirmo un otro daļu, 5.panta pirmo un piekto daļu un Ministru kabineta noteikumu Nr.109 ,,Kārtība, kādā atsavināma publiskas personas manta” II nodaļas regulējumam,</w:t>
      </w:r>
      <w:r w:rsidR="004F0759" w:rsidRPr="004F0759">
        <w:rPr>
          <w:rFonts w:eastAsia="Calibri"/>
          <w:bCs/>
          <w:lang w:eastAsia="en-US"/>
        </w:rPr>
        <w:t xml:space="preserve"> </w:t>
      </w:r>
      <w:r w:rsidR="00F9799B">
        <w:t>Priekuļu novada domes Finanšu komitejas 2020.gada 24.februāra atzinumu par lēmuma projektu (protokols Nr</w:t>
      </w:r>
      <w:r w:rsidR="00FD19EE">
        <w:t>.3</w:t>
      </w:r>
      <w:r w:rsidR="00F9799B">
        <w:t xml:space="preserve">), </w:t>
      </w:r>
      <w:r w:rsidR="00FD19EE">
        <w:t>atklāti balsojot: PAR –14 (</w:t>
      </w:r>
      <w:bookmarkStart w:id="1" w:name="_Hlk29476025"/>
      <w:r w:rsidR="00FD19EE">
        <w:rPr>
          <w:color w:val="000000"/>
        </w:rPr>
        <w:t xml:space="preserve">Elīna </w:t>
      </w:r>
      <w:proofErr w:type="spellStart"/>
      <w:r w:rsidR="00FD19EE">
        <w:rPr>
          <w:color w:val="000000"/>
        </w:rPr>
        <w:t>Stapulone</w:t>
      </w:r>
      <w:proofErr w:type="spellEnd"/>
      <w:r w:rsidR="00FD19EE">
        <w:rPr>
          <w:color w:val="000000"/>
        </w:rPr>
        <w:t>, Aivars Tīdemanis,</w:t>
      </w:r>
      <w:r w:rsidR="00FD19EE">
        <w:rPr>
          <w:bCs/>
        </w:rPr>
        <w:t xml:space="preserve"> Sarmīte Orehova,</w:t>
      </w:r>
      <w:r w:rsidR="00FD19EE">
        <w:rPr>
          <w:color w:val="000000"/>
        </w:rPr>
        <w:t xml:space="preserve"> Elīna Krieviņa,</w:t>
      </w:r>
      <w:r w:rsidR="00FD19EE">
        <w:rPr>
          <w:bCs/>
        </w:rPr>
        <w:t xml:space="preserve"> Aivars Kalnietis, </w:t>
      </w:r>
      <w:r w:rsidR="00FD19EE">
        <w:rPr>
          <w:color w:val="000000"/>
        </w:rPr>
        <w:t xml:space="preserve">Juris </w:t>
      </w:r>
      <w:proofErr w:type="spellStart"/>
      <w:r w:rsidR="00FD19EE">
        <w:rPr>
          <w:color w:val="000000"/>
        </w:rPr>
        <w:t>Sukaruks</w:t>
      </w:r>
      <w:proofErr w:type="spellEnd"/>
      <w:r w:rsidR="00FD19EE">
        <w:rPr>
          <w:color w:val="000000"/>
        </w:rPr>
        <w:t xml:space="preserve">,  Arnis Melbārdis, </w:t>
      </w:r>
      <w:r w:rsidR="00FD19EE">
        <w:rPr>
          <w:bCs/>
        </w:rPr>
        <w:t xml:space="preserve">Jānis </w:t>
      </w:r>
      <w:proofErr w:type="spellStart"/>
      <w:r w:rsidR="00FD19EE">
        <w:rPr>
          <w:bCs/>
        </w:rPr>
        <w:t>Ročāns</w:t>
      </w:r>
      <w:proofErr w:type="spellEnd"/>
      <w:r w:rsidR="00FD19EE">
        <w:rPr>
          <w:bCs/>
        </w:rPr>
        <w:t>,</w:t>
      </w:r>
      <w:r w:rsidR="00FD19EE">
        <w:rPr>
          <w:color w:val="000000"/>
        </w:rPr>
        <w:t xml:space="preserve"> Jānis Mičulis,  </w:t>
      </w:r>
      <w:bookmarkEnd w:id="1"/>
      <w:r w:rsidR="00FD19EE">
        <w:rPr>
          <w:color w:val="000000"/>
        </w:rPr>
        <w:t>Baiba Karlsberga, Mārīte Raudziņa</w:t>
      </w:r>
      <w:r w:rsidR="00FD19EE">
        <w:t xml:space="preserve">, </w:t>
      </w:r>
      <w:r w:rsidR="00FD19EE">
        <w:rPr>
          <w:bCs/>
        </w:rPr>
        <w:t xml:space="preserve">Normunds Kažoks, </w:t>
      </w:r>
      <w:r w:rsidR="00FD19EE">
        <w:rPr>
          <w:color w:val="000000"/>
        </w:rPr>
        <w:t xml:space="preserve">Māris Baltiņš, </w:t>
      </w:r>
      <w:r w:rsidR="00FD19EE">
        <w:rPr>
          <w:bCs/>
        </w:rPr>
        <w:t>Ināra Roce</w:t>
      </w:r>
      <w:r w:rsidR="00FD19EE">
        <w:t xml:space="preserve">), PRET –nav, ATTURAS –nav,  Priekuļu novada dome </w:t>
      </w:r>
      <w:r w:rsidR="00FD19EE">
        <w:rPr>
          <w:b/>
        </w:rPr>
        <w:t>nolemj</w:t>
      </w:r>
      <w:r w:rsidR="00FD19EE">
        <w:t>:</w:t>
      </w:r>
    </w:p>
    <w:p w14:paraId="1DE3929D" w14:textId="77777777" w:rsidR="00FD19EE" w:rsidRPr="004F0759" w:rsidRDefault="00FD19EE" w:rsidP="002553E8">
      <w:pPr>
        <w:ind w:firstLine="567"/>
        <w:jc w:val="both"/>
        <w:rPr>
          <w:rFonts w:eastAsia="Calibri"/>
          <w:b/>
          <w:lang w:eastAsia="en-US"/>
        </w:rPr>
      </w:pPr>
    </w:p>
    <w:p w14:paraId="14E2E6CC" w14:textId="77777777" w:rsidR="004F0759" w:rsidRPr="00C07AAA" w:rsidRDefault="004F0759" w:rsidP="002553E8">
      <w:pPr>
        <w:pStyle w:val="Sarakstarindkopa"/>
        <w:numPr>
          <w:ilvl w:val="1"/>
          <w:numId w:val="13"/>
        </w:numPr>
        <w:ind w:left="567" w:hanging="567"/>
        <w:jc w:val="both"/>
        <w:rPr>
          <w:rFonts w:eastAsia="Calibri"/>
          <w:lang w:eastAsia="en-US"/>
        </w:rPr>
      </w:pPr>
      <w:r w:rsidRPr="00C07AAA">
        <w:rPr>
          <w:rFonts w:eastAsia="Calibri"/>
          <w:lang w:eastAsia="en-US"/>
        </w:rPr>
        <w:t xml:space="preserve">Nodot atsavināšanai izsolē </w:t>
      </w:r>
      <w:r w:rsidR="00C07AAA" w:rsidRPr="00C07AAA">
        <w:rPr>
          <w:rFonts w:eastAsia="Calibri"/>
          <w:lang w:eastAsia="en-US"/>
        </w:rPr>
        <w:t>pašvaldības</w:t>
      </w:r>
      <w:r w:rsidRPr="00C07AAA">
        <w:rPr>
          <w:rFonts w:eastAsia="Calibri"/>
          <w:lang w:eastAsia="en-US"/>
        </w:rPr>
        <w:t xml:space="preserve"> dzīvokļa īpašumu</w:t>
      </w:r>
      <w:r w:rsidRPr="00C07AAA">
        <w:rPr>
          <w:rFonts w:eastAsia="Calibri"/>
          <w:lang w:eastAsia="ar-SA"/>
        </w:rPr>
        <w:t xml:space="preserve"> </w:t>
      </w:r>
      <w:r w:rsidRPr="00C07AAA">
        <w:rPr>
          <w:rFonts w:eastAsia="Calibri"/>
          <w:lang w:eastAsia="en-US"/>
        </w:rPr>
        <w:t>Rūpnīcas iela 25-55</w:t>
      </w:r>
      <w:r w:rsidRPr="00C07AAA">
        <w:rPr>
          <w:rFonts w:eastAsia="Calibri"/>
          <w:lang w:eastAsia="ar-SA"/>
        </w:rPr>
        <w:t>, Liepa, Liepas pagasts, Priekuļu novads.</w:t>
      </w:r>
    </w:p>
    <w:p w14:paraId="5FBCDEF9" w14:textId="77777777" w:rsidR="00C07AAA" w:rsidRPr="00C07AAA" w:rsidRDefault="00C07AAA" w:rsidP="002553E8">
      <w:pPr>
        <w:pStyle w:val="Sarakstarindkopa"/>
        <w:numPr>
          <w:ilvl w:val="1"/>
          <w:numId w:val="13"/>
        </w:numPr>
        <w:ind w:left="567" w:hanging="567"/>
        <w:jc w:val="both"/>
        <w:rPr>
          <w:rFonts w:eastAsia="Calibri"/>
          <w:lang w:eastAsia="en-US"/>
        </w:rPr>
      </w:pPr>
      <w:r>
        <w:rPr>
          <w:rFonts w:eastAsia="Calibri"/>
          <w:lang w:eastAsia="en-US"/>
        </w:rPr>
        <w:t>Pasūtīt dzīvokļa īpašuma</w:t>
      </w:r>
      <w:r w:rsidR="004F0759" w:rsidRPr="00C07AAA">
        <w:rPr>
          <w:rFonts w:eastAsia="Calibri"/>
          <w:lang w:eastAsia="en-US"/>
        </w:rPr>
        <w:t xml:space="preserve"> Rūpnīcas iela 25-55, Liepā, Liepas pagastā, Priekuļu novadā, kadastra apzīmējums 4260 900 0809, novērtējumu.</w:t>
      </w:r>
    </w:p>
    <w:p w14:paraId="6BC2DF81" w14:textId="77777777" w:rsidR="00C07AAA" w:rsidRPr="00C07AAA" w:rsidRDefault="002553E8" w:rsidP="002553E8">
      <w:pPr>
        <w:pStyle w:val="Sarakstarindkopa"/>
        <w:numPr>
          <w:ilvl w:val="1"/>
          <w:numId w:val="13"/>
        </w:numPr>
        <w:ind w:left="567" w:hanging="567"/>
        <w:jc w:val="both"/>
        <w:rPr>
          <w:rFonts w:eastAsia="Calibri"/>
          <w:lang w:eastAsia="en-US"/>
        </w:rPr>
      </w:pPr>
      <w:r>
        <w:rPr>
          <w:rFonts w:eastAsia="SimSun"/>
          <w:kern w:val="3"/>
          <w:lang w:eastAsia="zh-CN" w:bidi="hi-IN"/>
        </w:rPr>
        <w:t xml:space="preserve">Pēc nekustamā īpašuma </w:t>
      </w:r>
      <w:r w:rsidR="004F0759" w:rsidRPr="00C07AAA">
        <w:rPr>
          <w:rFonts w:eastAsia="SimSun"/>
          <w:kern w:val="3"/>
          <w:lang w:eastAsia="zh-CN" w:bidi="hi-IN"/>
        </w:rPr>
        <w:t>novērtējuma saņemšanas, dzīvokļa īpašumu Rūpnīcas iela 25-55, Liepā, Liepas pagastā, Priekuļu novadā, ar kadastra  numuru 4260 900 0809, sagatavot izsoles noteikumus un atsavināt mutiskā izsolē ar augšupejošu soli, Publiskas personas mantas atsavināšanas likumā noteiktajā kārtībā.</w:t>
      </w:r>
    </w:p>
    <w:p w14:paraId="2E054B08" w14:textId="77777777" w:rsidR="00C07AAA" w:rsidRDefault="004F0759" w:rsidP="002553E8">
      <w:pPr>
        <w:pStyle w:val="Sarakstarindkopa"/>
        <w:numPr>
          <w:ilvl w:val="1"/>
          <w:numId w:val="13"/>
        </w:numPr>
        <w:ind w:left="567" w:hanging="567"/>
        <w:jc w:val="both"/>
        <w:rPr>
          <w:rFonts w:eastAsia="Calibri"/>
          <w:lang w:eastAsia="en-US"/>
        </w:rPr>
      </w:pPr>
      <w:r w:rsidRPr="00C07AAA">
        <w:rPr>
          <w:rFonts w:eastAsia="Calibri"/>
          <w:lang w:eastAsia="en-US"/>
        </w:rPr>
        <w:t>Atbildīgais par lēmuma izpildi nekustamā īpašuma speciāliste Līga Sarma Berovska.</w:t>
      </w:r>
    </w:p>
    <w:p w14:paraId="1C1C2C6E" w14:textId="77777777" w:rsidR="00C07AAA" w:rsidRDefault="00C07AAA" w:rsidP="002553E8">
      <w:pPr>
        <w:pStyle w:val="Sarakstarindkopa"/>
        <w:numPr>
          <w:ilvl w:val="1"/>
          <w:numId w:val="13"/>
        </w:numPr>
        <w:ind w:left="567" w:hanging="567"/>
        <w:jc w:val="both"/>
        <w:rPr>
          <w:rFonts w:eastAsia="Calibri"/>
          <w:lang w:eastAsia="en-US"/>
        </w:rPr>
      </w:pPr>
      <w:r w:rsidRPr="00C07AAA">
        <w:rPr>
          <w:rFonts w:eastAsia="Calibri"/>
          <w:lang w:eastAsia="en-US"/>
        </w:rPr>
        <w:lastRenderedPageBreak/>
        <w:t xml:space="preserve">Kontrole pār lēmuma izpildi – Attīstības nodaļas vadītājai Vinetai </w:t>
      </w:r>
      <w:proofErr w:type="spellStart"/>
      <w:r w:rsidRPr="00C07AAA">
        <w:rPr>
          <w:rFonts w:eastAsia="Calibri"/>
          <w:lang w:eastAsia="en-US"/>
        </w:rPr>
        <w:t>Lapselei</w:t>
      </w:r>
      <w:proofErr w:type="spellEnd"/>
      <w:r w:rsidRPr="00C07AAA">
        <w:rPr>
          <w:rFonts w:eastAsia="Calibri"/>
          <w:lang w:eastAsia="en-US"/>
        </w:rPr>
        <w:t>.</w:t>
      </w:r>
    </w:p>
    <w:p w14:paraId="7FE1261D" w14:textId="6824B0DD" w:rsidR="00C07AAA" w:rsidRDefault="00C07AAA" w:rsidP="00C07AAA">
      <w:pPr>
        <w:pStyle w:val="Sarakstarindkopa"/>
        <w:ind w:left="1134"/>
        <w:jc w:val="both"/>
        <w:rPr>
          <w:rFonts w:eastAsia="Calibri"/>
          <w:lang w:eastAsia="en-US"/>
        </w:rPr>
      </w:pPr>
    </w:p>
    <w:p w14:paraId="62A1EBA5" w14:textId="77777777" w:rsidR="009F5797" w:rsidRPr="00C07AAA" w:rsidRDefault="009F5797" w:rsidP="00C07AAA">
      <w:pPr>
        <w:pStyle w:val="Sarakstarindkopa"/>
        <w:ind w:left="1134"/>
        <w:jc w:val="both"/>
        <w:rPr>
          <w:rFonts w:eastAsia="Calibri"/>
          <w:lang w:eastAsia="en-US"/>
        </w:rPr>
      </w:pPr>
    </w:p>
    <w:p w14:paraId="4B8D816E" w14:textId="77777777" w:rsidR="0088245D" w:rsidRDefault="0088245D" w:rsidP="0088245D">
      <w:bookmarkStart w:id="2" w:name="_Hlk22994951"/>
      <w:r>
        <w:t>Domes priekšsēdētāja</w:t>
      </w:r>
      <w:r>
        <w:tab/>
      </w:r>
      <w:r>
        <w:tab/>
        <w:t>(paraksts)</w:t>
      </w:r>
      <w:r>
        <w:tab/>
      </w:r>
      <w:r>
        <w:tab/>
      </w:r>
      <w:r>
        <w:tab/>
      </w:r>
      <w:r>
        <w:tab/>
      </w:r>
      <w:r>
        <w:tab/>
        <w:t xml:space="preserve">Elīna </w:t>
      </w:r>
      <w:proofErr w:type="spellStart"/>
      <w:r>
        <w:t>Stapulone</w:t>
      </w:r>
      <w:proofErr w:type="spellEnd"/>
    </w:p>
    <w:p w14:paraId="5D5063C5" w14:textId="1A4DDDE1" w:rsidR="004F0759" w:rsidRDefault="004F0759" w:rsidP="009F5797">
      <w:pPr>
        <w:jc w:val="both"/>
        <w:rPr>
          <w:rFonts w:eastAsia="Calibri"/>
          <w:lang w:eastAsia="en-US"/>
        </w:rPr>
      </w:pPr>
      <w:bookmarkStart w:id="3" w:name="_GoBack"/>
      <w:bookmarkEnd w:id="2"/>
      <w:bookmarkEnd w:id="3"/>
    </w:p>
    <w:sectPr w:rsidR="004F0759" w:rsidSect="00F9799B">
      <w:pgSz w:w="11906" w:h="16838"/>
      <w:pgMar w:top="709" w:right="851"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D5FA7"/>
    <w:multiLevelType w:val="hybridMultilevel"/>
    <w:tmpl w:val="95C2ABE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6E36616"/>
    <w:multiLevelType w:val="hybridMultilevel"/>
    <w:tmpl w:val="28C092A0"/>
    <w:lvl w:ilvl="0" w:tplc="12F813D0">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145292A"/>
    <w:multiLevelType w:val="hybridMultilevel"/>
    <w:tmpl w:val="BF52361A"/>
    <w:lvl w:ilvl="0" w:tplc="12F813D0">
      <w:start w:val="1"/>
      <w:numFmt w:val="decimal"/>
      <w:lvlText w:val="%1."/>
      <w:lvlJc w:val="left"/>
      <w:pPr>
        <w:ind w:left="720" w:hanging="360"/>
      </w:pPr>
      <w:rPr>
        <w:rFonts w:hint="default"/>
      </w:rPr>
    </w:lvl>
    <w:lvl w:ilvl="1" w:tplc="CA8CE8D0">
      <w:start w:val="1"/>
      <w:numFmt w:val="decimal"/>
      <w:lvlText w:val="%2."/>
      <w:lvlJc w:val="left"/>
      <w:pPr>
        <w:ind w:left="1440" w:hanging="360"/>
      </w:pPr>
      <w:rPr>
        <w:rFonts w:ascii="Times New Roman" w:eastAsia="Calibri" w:hAnsi="Times New Roman" w:cs="Times New Roman"/>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119744C"/>
    <w:multiLevelType w:val="multilevel"/>
    <w:tmpl w:val="DFE8726E"/>
    <w:lvl w:ilvl="0">
      <w:start w:val="1"/>
      <w:numFmt w:val="decimal"/>
      <w:suff w:val="space"/>
      <w:lvlText w:val="%1."/>
      <w:lvlJc w:val="left"/>
      <w:pPr>
        <w:ind w:left="0" w:firstLine="737"/>
      </w:pPr>
      <w:rPr>
        <w:rFonts w:hint="default"/>
        <w:b w:val="0"/>
      </w:rPr>
    </w:lvl>
    <w:lvl w:ilvl="1">
      <w:start w:val="1"/>
      <w:numFmt w:val="decimal"/>
      <w:suff w:val="space"/>
      <w:lvlText w:val="%1.%2."/>
      <w:lvlJc w:val="left"/>
      <w:pPr>
        <w:ind w:left="1134" w:hanging="397"/>
      </w:pPr>
      <w:rPr>
        <w:rFonts w:hint="default"/>
      </w:rPr>
    </w:lvl>
    <w:lvl w:ilvl="2">
      <w:start w:val="1"/>
      <w:numFmt w:val="decimal"/>
      <w:lvlText w:val="%1.%2.%3."/>
      <w:lvlJc w:val="left"/>
      <w:pPr>
        <w:ind w:left="2194" w:hanging="720"/>
      </w:pPr>
      <w:rPr>
        <w:rFonts w:hint="default"/>
      </w:rPr>
    </w:lvl>
    <w:lvl w:ilvl="3">
      <w:start w:val="1"/>
      <w:numFmt w:val="decimal"/>
      <w:lvlText w:val="%1.%2.%3.%4."/>
      <w:lvlJc w:val="left"/>
      <w:pPr>
        <w:ind w:left="2931" w:hanging="720"/>
      </w:pPr>
      <w:rPr>
        <w:rFonts w:hint="default"/>
      </w:rPr>
    </w:lvl>
    <w:lvl w:ilvl="4">
      <w:start w:val="1"/>
      <w:numFmt w:val="decimal"/>
      <w:lvlText w:val="%1.%2.%3.%4.%5."/>
      <w:lvlJc w:val="left"/>
      <w:pPr>
        <w:ind w:left="4028" w:hanging="1080"/>
      </w:pPr>
      <w:rPr>
        <w:rFonts w:hint="default"/>
      </w:rPr>
    </w:lvl>
    <w:lvl w:ilvl="5">
      <w:start w:val="1"/>
      <w:numFmt w:val="decimal"/>
      <w:lvlText w:val="%1.%2.%3.%4.%5.%6."/>
      <w:lvlJc w:val="left"/>
      <w:pPr>
        <w:ind w:left="4765" w:hanging="1080"/>
      </w:pPr>
      <w:rPr>
        <w:rFonts w:hint="default"/>
      </w:rPr>
    </w:lvl>
    <w:lvl w:ilvl="6">
      <w:start w:val="1"/>
      <w:numFmt w:val="decimal"/>
      <w:lvlText w:val="%1.%2.%3.%4.%5.%6.%7."/>
      <w:lvlJc w:val="left"/>
      <w:pPr>
        <w:ind w:left="5862" w:hanging="1440"/>
      </w:pPr>
      <w:rPr>
        <w:rFonts w:hint="default"/>
      </w:rPr>
    </w:lvl>
    <w:lvl w:ilvl="7">
      <w:start w:val="1"/>
      <w:numFmt w:val="decimal"/>
      <w:lvlText w:val="%1.%2.%3.%4.%5.%6.%7.%8."/>
      <w:lvlJc w:val="left"/>
      <w:pPr>
        <w:ind w:left="6599" w:hanging="1440"/>
      </w:pPr>
      <w:rPr>
        <w:rFonts w:hint="default"/>
      </w:rPr>
    </w:lvl>
    <w:lvl w:ilvl="8">
      <w:start w:val="1"/>
      <w:numFmt w:val="decimal"/>
      <w:lvlText w:val="%1.%2.%3.%4.%5.%6.%7.%8.%9."/>
      <w:lvlJc w:val="left"/>
      <w:pPr>
        <w:ind w:left="7696" w:hanging="1800"/>
      </w:pPr>
      <w:rPr>
        <w:rFonts w:hint="default"/>
      </w:rPr>
    </w:lvl>
  </w:abstractNum>
  <w:abstractNum w:abstractNumId="4" w15:restartNumberingAfterBreak="0">
    <w:nsid w:val="389D2870"/>
    <w:multiLevelType w:val="multilevel"/>
    <w:tmpl w:val="DFE8726E"/>
    <w:lvl w:ilvl="0">
      <w:start w:val="1"/>
      <w:numFmt w:val="decimal"/>
      <w:suff w:val="space"/>
      <w:lvlText w:val="%1."/>
      <w:lvlJc w:val="left"/>
      <w:pPr>
        <w:ind w:left="0" w:firstLine="737"/>
      </w:pPr>
      <w:rPr>
        <w:rFonts w:hint="default"/>
        <w:b w:val="0"/>
      </w:rPr>
    </w:lvl>
    <w:lvl w:ilvl="1">
      <w:start w:val="1"/>
      <w:numFmt w:val="decimal"/>
      <w:suff w:val="space"/>
      <w:lvlText w:val="%1.%2."/>
      <w:lvlJc w:val="left"/>
      <w:pPr>
        <w:ind w:left="1134" w:hanging="397"/>
      </w:pPr>
      <w:rPr>
        <w:rFonts w:hint="default"/>
      </w:rPr>
    </w:lvl>
    <w:lvl w:ilvl="2">
      <w:start w:val="1"/>
      <w:numFmt w:val="decimal"/>
      <w:lvlText w:val="%1.%2.%3."/>
      <w:lvlJc w:val="left"/>
      <w:pPr>
        <w:ind w:left="2194" w:hanging="720"/>
      </w:pPr>
      <w:rPr>
        <w:rFonts w:hint="default"/>
      </w:rPr>
    </w:lvl>
    <w:lvl w:ilvl="3">
      <w:start w:val="1"/>
      <w:numFmt w:val="decimal"/>
      <w:lvlText w:val="%1.%2.%3.%4."/>
      <w:lvlJc w:val="left"/>
      <w:pPr>
        <w:ind w:left="2931" w:hanging="720"/>
      </w:pPr>
      <w:rPr>
        <w:rFonts w:hint="default"/>
      </w:rPr>
    </w:lvl>
    <w:lvl w:ilvl="4">
      <w:start w:val="1"/>
      <w:numFmt w:val="decimal"/>
      <w:lvlText w:val="%1.%2.%3.%4.%5."/>
      <w:lvlJc w:val="left"/>
      <w:pPr>
        <w:ind w:left="4028" w:hanging="1080"/>
      </w:pPr>
      <w:rPr>
        <w:rFonts w:hint="default"/>
      </w:rPr>
    </w:lvl>
    <w:lvl w:ilvl="5">
      <w:start w:val="1"/>
      <w:numFmt w:val="decimal"/>
      <w:lvlText w:val="%1.%2.%3.%4.%5.%6."/>
      <w:lvlJc w:val="left"/>
      <w:pPr>
        <w:ind w:left="4765" w:hanging="1080"/>
      </w:pPr>
      <w:rPr>
        <w:rFonts w:hint="default"/>
      </w:rPr>
    </w:lvl>
    <w:lvl w:ilvl="6">
      <w:start w:val="1"/>
      <w:numFmt w:val="decimal"/>
      <w:lvlText w:val="%1.%2.%3.%4.%5.%6.%7."/>
      <w:lvlJc w:val="left"/>
      <w:pPr>
        <w:ind w:left="5862" w:hanging="1440"/>
      </w:pPr>
      <w:rPr>
        <w:rFonts w:hint="default"/>
      </w:rPr>
    </w:lvl>
    <w:lvl w:ilvl="7">
      <w:start w:val="1"/>
      <w:numFmt w:val="decimal"/>
      <w:lvlText w:val="%1.%2.%3.%4.%5.%6.%7.%8."/>
      <w:lvlJc w:val="left"/>
      <w:pPr>
        <w:ind w:left="6599" w:hanging="1440"/>
      </w:pPr>
      <w:rPr>
        <w:rFonts w:hint="default"/>
      </w:rPr>
    </w:lvl>
    <w:lvl w:ilvl="8">
      <w:start w:val="1"/>
      <w:numFmt w:val="decimal"/>
      <w:lvlText w:val="%1.%2.%3.%4.%5.%6.%7.%8.%9."/>
      <w:lvlJc w:val="left"/>
      <w:pPr>
        <w:ind w:left="7696" w:hanging="1800"/>
      </w:pPr>
      <w:rPr>
        <w:rFonts w:hint="default"/>
      </w:rPr>
    </w:lvl>
  </w:abstractNum>
  <w:abstractNum w:abstractNumId="5" w15:restartNumberingAfterBreak="0">
    <w:nsid w:val="42200E54"/>
    <w:multiLevelType w:val="multilevel"/>
    <w:tmpl w:val="DFE8726E"/>
    <w:lvl w:ilvl="0">
      <w:start w:val="1"/>
      <w:numFmt w:val="decimal"/>
      <w:suff w:val="space"/>
      <w:lvlText w:val="%1."/>
      <w:lvlJc w:val="left"/>
      <w:pPr>
        <w:ind w:left="0" w:firstLine="737"/>
      </w:pPr>
      <w:rPr>
        <w:rFonts w:hint="default"/>
        <w:b w:val="0"/>
      </w:rPr>
    </w:lvl>
    <w:lvl w:ilvl="1">
      <w:start w:val="1"/>
      <w:numFmt w:val="decimal"/>
      <w:suff w:val="space"/>
      <w:lvlText w:val="%1.%2."/>
      <w:lvlJc w:val="left"/>
      <w:pPr>
        <w:ind w:left="1134" w:hanging="397"/>
      </w:pPr>
      <w:rPr>
        <w:rFonts w:hint="default"/>
      </w:rPr>
    </w:lvl>
    <w:lvl w:ilvl="2">
      <w:start w:val="1"/>
      <w:numFmt w:val="decimal"/>
      <w:lvlText w:val="%1.%2.%3."/>
      <w:lvlJc w:val="left"/>
      <w:pPr>
        <w:ind w:left="2194" w:hanging="720"/>
      </w:pPr>
      <w:rPr>
        <w:rFonts w:hint="default"/>
      </w:rPr>
    </w:lvl>
    <w:lvl w:ilvl="3">
      <w:start w:val="1"/>
      <w:numFmt w:val="decimal"/>
      <w:lvlText w:val="%1.%2.%3.%4."/>
      <w:lvlJc w:val="left"/>
      <w:pPr>
        <w:ind w:left="2931" w:hanging="720"/>
      </w:pPr>
      <w:rPr>
        <w:rFonts w:hint="default"/>
      </w:rPr>
    </w:lvl>
    <w:lvl w:ilvl="4">
      <w:start w:val="1"/>
      <w:numFmt w:val="decimal"/>
      <w:lvlText w:val="%1.%2.%3.%4.%5."/>
      <w:lvlJc w:val="left"/>
      <w:pPr>
        <w:ind w:left="4028" w:hanging="1080"/>
      </w:pPr>
      <w:rPr>
        <w:rFonts w:hint="default"/>
      </w:rPr>
    </w:lvl>
    <w:lvl w:ilvl="5">
      <w:start w:val="1"/>
      <w:numFmt w:val="decimal"/>
      <w:lvlText w:val="%1.%2.%3.%4.%5.%6."/>
      <w:lvlJc w:val="left"/>
      <w:pPr>
        <w:ind w:left="4765" w:hanging="1080"/>
      </w:pPr>
      <w:rPr>
        <w:rFonts w:hint="default"/>
      </w:rPr>
    </w:lvl>
    <w:lvl w:ilvl="6">
      <w:start w:val="1"/>
      <w:numFmt w:val="decimal"/>
      <w:lvlText w:val="%1.%2.%3.%4.%5.%6.%7."/>
      <w:lvlJc w:val="left"/>
      <w:pPr>
        <w:ind w:left="5862" w:hanging="1440"/>
      </w:pPr>
      <w:rPr>
        <w:rFonts w:hint="default"/>
      </w:rPr>
    </w:lvl>
    <w:lvl w:ilvl="7">
      <w:start w:val="1"/>
      <w:numFmt w:val="decimal"/>
      <w:lvlText w:val="%1.%2.%3.%4.%5.%6.%7.%8."/>
      <w:lvlJc w:val="left"/>
      <w:pPr>
        <w:ind w:left="6599" w:hanging="1440"/>
      </w:pPr>
      <w:rPr>
        <w:rFonts w:hint="default"/>
      </w:rPr>
    </w:lvl>
    <w:lvl w:ilvl="8">
      <w:start w:val="1"/>
      <w:numFmt w:val="decimal"/>
      <w:lvlText w:val="%1.%2.%3.%4.%5.%6.%7.%8.%9."/>
      <w:lvlJc w:val="left"/>
      <w:pPr>
        <w:ind w:left="7696" w:hanging="1800"/>
      </w:pPr>
      <w:rPr>
        <w:rFonts w:hint="default"/>
      </w:rPr>
    </w:lvl>
  </w:abstractNum>
  <w:abstractNum w:abstractNumId="6" w15:restartNumberingAfterBreak="0">
    <w:nsid w:val="54312C99"/>
    <w:multiLevelType w:val="hybridMultilevel"/>
    <w:tmpl w:val="5D480C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56623094"/>
    <w:multiLevelType w:val="hybridMultilevel"/>
    <w:tmpl w:val="AA54D84A"/>
    <w:lvl w:ilvl="0" w:tplc="845AF9B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 w15:restartNumberingAfterBreak="0">
    <w:nsid w:val="58A62DBA"/>
    <w:multiLevelType w:val="multilevel"/>
    <w:tmpl w:val="DFE8726E"/>
    <w:lvl w:ilvl="0">
      <w:start w:val="1"/>
      <w:numFmt w:val="decimal"/>
      <w:suff w:val="space"/>
      <w:lvlText w:val="%1."/>
      <w:lvlJc w:val="left"/>
      <w:pPr>
        <w:ind w:left="0" w:firstLine="737"/>
      </w:pPr>
      <w:rPr>
        <w:rFonts w:hint="default"/>
        <w:b w:val="0"/>
      </w:rPr>
    </w:lvl>
    <w:lvl w:ilvl="1">
      <w:start w:val="1"/>
      <w:numFmt w:val="decimal"/>
      <w:suff w:val="space"/>
      <w:lvlText w:val="%1.%2."/>
      <w:lvlJc w:val="left"/>
      <w:pPr>
        <w:ind w:left="1134" w:hanging="397"/>
      </w:pPr>
      <w:rPr>
        <w:rFonts w:hint="default"/>
      </w:rPr>
    </w:lvl>
    <w:lvl w:ilvl="2">
      <w:start w:val="1"/>
      <w:numFmt w:val="decimal"/>
      <w:lvlText w:val="%1.%2.%3."/>
      <w:lvlJc w:val="left"/>
      <w:pPr>
        <w:ind w:left="2194" w:hanging="720"/>
      </w:pPr>
      <w:rPr>
        <w:rFonts w:hint="default"/>
      </w:rPr>
    </w:lvl>
    <w:lvl w:ilvl="3">
      <w:start w:val="1"/>
      <w:numFmt w:val="decimal"/>
      <w:lvlText w:val="%1.%2.%3.%4."/>
      <w:lvlJc w:val="left"/>
      <w:pPr>
        <w:ind w:left="2931" w:hanging="720"/>
      </w:pPr>
      <w:rPr>
        <w:rFonts w:hint="default"/>
      </w:rPr>
    </w:lvl>
    <w:lvl w:ilvl="4">
      <w:start w:val="1"/>
      <w:numFmt w:val="decimal"/>
      <w:lvlText w:val="%1.%2.%3.%4.%5."/>
      <w:lvlJc w:val="left"/>
      <w:pPr>
        <w:ind w:left="4028" w:hanging="1080"/>
      </w:pPr>
      <w:rPr>
        <w:rFonts w:hint="default"/>
      </w:rPr>
    </w:lvl>
    <w:lvl w:ilvl="5">
      <w:start w:val="1"/>
      <w:numFmt w:val="decimal"/>
      <w:lvlText w:val="%1.%2.%3.%4.%5.%6."/>
      <w:lvlJc w:val="left"/>
      <w:pPr>
        <w:ind w:left="4765" w:hanging="1080"/>
      </w:pPr>
      <w:rPr>
        <w:rFonts w:hint="default"/>
      </w:rPr>
    </w:lvl>
    <w:lvl w:ilvl="6">
      <w:start w:val="1"/>
      <w:numFmt w:val="decimal"/>
      <w:lvlText w:val="%1.%2.%3.%4.%5.%6.%7."/>
      <w:lvlJc w:val="left"/>
      <w:pPr>
        <w:ind w:left="5862" w:hanging="1440"/>
      </w:pPr>
      <w:rPr>
        <w:rFonts w:hint="default"/>
      </w:rPr>
    </w:lvl>
    <w:lvl w:ilvl="7">
      <w:start w:val="1"/>
      <w:numFmt w:val="decimal"/>
      <w:lvlText w:val="%1.%2.%3.%4.%5.%6.%7.%8."/>
      <w:lvlJc w:val="left"/>
      <w:pPr>
        <w:ind w:left="6599" w:hanging="1440"/>
      </w:pPr>
      <w:rPr>
        <w:rFonts w:hint="default"/>
      </w:rPr>
    </w:lvl>
    <w:lvl w:ilvl="8">
      <w:start w:val="1"/>
      <w:numFmt w:val="decimal"/>
      <w:lvlText w:val="%1.%2.%3.%4.%5.%6.%7.%8.%9."/>
      <w:lvlJc w:val="left"/>
      <w:pPr>
        <w:ind w:left="7696" w:hanging="1800"/>
      </w:pPr>
      <w:rPr>
        <w:rFonts w:hint="default"/>
      </w:rPr>
    </w:lvl>
  </w:abstractNum>
  <w:abstractNum w:abstractNumId="9" w15:restartNumberingAfterBreak="0">
    <w:nsid w:val="5E4706E7"/>
    <w:multiLevelType w:val="hybridMultilevel"/>
    <w:tmpl w:val="42C6FA1C"/>
    <w:lvl w:ilvl="0" w:tplc="AA446FC2">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0" w15:restartNumberingAfterBreak="0">
    <w:nsid w:val="611233A1"/>
    <w:multiLevelType w:val="hybridMultilevel"/>
    <w:tmpl w:val="AFC0C62A"/>
    <w:lvl w:ilvl="0" w:tplc="12F813D0">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6FF9699C"/>
    <w:multiLevelType w:val="multilevel"/>
    <w:tmpl w:val="DFE8726E"/>
    <w:lvl w:ilvl="0">
      <w:start w:val="1"/>
      <w:numFmt w:val="decimal"/>
      <w:suff w:val="space"/>
      <w:lvlText w:val="%1."/>
      <w:lvlJc w:val="left"/>
      <w:pPr>
        <w:ind w:left="0" w:firstLine="737"/>
      </w:pPr>
      <w:rPr>
        <w:rFonts w:hint="default"/>
        <w:b w:val="0"/>
      </w:rPr>
    </w:lvl>
    <w:lvl w:ilvl="1">
      <w:start w:val="1"/>
      <w:numFmt w:val="decimal"/>
      <w:suff w:val="space"/>
      <w:lvlText w:val="%1.%2."/>
      <w:lvlJc w:val="left"/>
      <w:pPr>
        <w:ind w:left="1134" w:hanging="397"/>
      </w:pPr>
      <w:rPr>
        <w:rFonts w:hint="default"/>
      </w:rPr>
    </w:lvl>
    <w:lvl w:ilvl="2">
      <w:start w:val="1"/>
      <w:numFmt w:val="decimal"/>
      <w:lvlText w:val="%1.%2.%3."/>
      <w:lvlJc w:val="left"/>
      <w:pPr>
        <w:ind w:left="2194" w:hanging="720"/>
      </w:pPr>
      <w:rPr>
        <w:rFonts w:hint="default"/>
      </w:rPr>
    </w:lvl>
    <w:lvl w:ilvl="3">
      <w:start w:val="1"/>
      <w:numFmt w:val="decimal"/>
      <w:lvlText w:val="%1.%2.%3.%4."/>
      <w:lvlJc w:val="left"/>
      <w:pPr>
        <w:ind w:left="2931" w:hanging="720"/>
      </w:pPr>
      <w:rPr>
        <w:rFonts w:hint="default"/>
      </w:rPr>
    </w:lvl>
    <w:lvl w:ilvl="4">
      <w:start w:val="1"/>
      <w:numFmt w:val="decimal"/>
      <w:lvlText w:val="%1.%2.%3.%4.%5."/>
      <w:lvlJc w:val="left"/>
      <w:pPr>
        <w:ind w:left="4028" w:hanging="1080"/>
      </w:pPr>
      <w:rPr>
        <w:rFonts w:hint="default"/>
      </w:rPr>
    </w:lvl>
    <w:lvl w:ilvl="5">
      <w:start w:val="1"/>
      <w:numFmt w:val="decimal"/>
      <w:lvlText w:val="%1.%2.%3.%4.%5.%6."/>
      <w:lvlJc w:val="left"/>
      <w:pPr>
        <w:ind w:left="4765" w:hanging="1080"/>
      </w:pPr>
      <w:rPr>
        <w:rFonts w:hint="default"/>
      </w:rPr>
    </w:lvl>
    <w:lvl w:ilvl="6">
      <w:start w:val="1"/>
      <w:numFmt w:val="decimal"/>
      <w:lvlText w:val="%1.%2.%3.%4.%5.%6.%7."/>
      <w:lvlJc w:val="left"/>
      <w:pPr>
        <w:ind w:left="5862" w:hanging="1440"/>
      </w:pPr>
      <w:rPr>
        <w:rFonts w:hint="default"/>
      </w:rPr>
    </w:lvl>
    <w:lvl w:ilvl="7">
      <w:start w:val="1"/>
      <w:numFmt w:val="decimal"/>
      <w:lvlText w:val="%1.%2.%3.%4.%5.%6.%7.%8."/>
      <w:lvlJc w:val="left"/>
      <w:pPr>
        <w:ind w:left="6599" w:hanging="1440"/>
      </w:pPr>
      <w:rPr>
        <w:rFonts w:hint="default"/>
      </w:rPr>
    </w:lvl>
    <w:lvl w:ilvl="8">
      <w:start w:val="1"/>
      <w:numFmt w:val="decimal"/>
      <w:lvlText w:val="%1.%2.%3.%4.%5.%6.%7.%8.%9."/>
      <w:lvlJc w:val="left"/>
      <w:pPr>
        <w:ind w:left="7696" w:hanging="1800"/>
      </w:pPr>
      <w:rPr>
        <w:rFonts w:hint="default"/>
      </w:rPr>
    </w:lvl>
  </w:abstractNum>
  <w:abstractNum w:abstractNumId="12" w15:restartNumberingAfterBreak="0">
    <w:nsid w:val="7B7A5CBE"/>
    <w:multiLevelType w:val="hybridMultilevel"/>
    <w:tmpl w:val="C204BBC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6"/>
  </w:num>
  <w:num w:numId="2">
    <w:abstractNumId w:val="9"/>
  </w:num>
  <w:num w:numId="3">
    <w:abstractNumId w:val="12"/>
  </w:num>
  <w:num w:numId="4">
    <w:abstractNumId w:val="4"/>
  </w:num>
  <w:num w:numId="5">
    <w:abstractNumId w:val="7"/>
  </w:num>
  <w:num w:numId="6">
    <w:abstractNumId w:val="8"/>
  </w:num>
  <w:num w:numId="7">
    <w:abstractNumId w:val="5"/>
  </w:num>
  <w:num w:numId="8">
    <w:abstractNumId w:val="3"/>
  </w:num>
  <w:num w:numId="9">
    <w:abstractNumId w:val="11"/>
  </w:num>
  <w:num w:numId="10">
    <w:abstractNumId w:val="10"/>
  </w:num>
  <w:num w:numId="11">
    <w:abstractNumId w:val="1"/>
  </w:num>
  <w:num w:numId="12">
    <w:abstractNumId w:val="0"/>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292"/>
    <w:rsid w:val="002553E8"/>
    <w:rsid w:val="004F0759"/>
    <w:rsid w:val="00623F4E"/>
    <w:rsid w:val="00792466"/>
    <w:rsid w:val="007B5527"/>
    <w:rsid w:val="0088245D"/>
    <w:rsid w:val="00984F3F"/>
    <w:rsid w:val="009F5797"/>
    <w:rsid w:val="00C07AAA"/>
    <w:rsid w:val="00C22529"/>
    <w:rsid w:val="00CF6292"/>
    <w:rsid w:val="00E0781A"/>
    <w:rsid w:val="00F073BC"/>
    <w:rsid w:val="00F9799B"/>
    <w:rsid w:val="00FD19E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989485"/>
  <w15:docId w15:val="{B4FAAA2F-EC77-4CDD-AB35-CE4DE62AB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F6292"/>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unhideWhenUsed/>
    <w:rsid w:val="00CF6292"/>
    <w:rPr>
      <w:color w:val="0000FF"/>
      <w:u w:val="single"/>
    </w:rPr>
  </w:style>
  <w:style w:type="paragraph" w:customStyle="1" w:styleId="naisf">
    <w:name w:val="naisf"/>
    <w:basedOn w:val="Parasts"/>
    <w:rsid w:val="00CF6292"/>
    <w:pPr>
      <w:spacing w:before="75" w:after="75"/>
      <w:ind w:firstLine="375"/>
      <w:jc w:val="both"/>
    </w:pPr>
  </w:style>
  <w:style w:type="paragraph" w:styleId="Balonteksts">
    <w:name w:val="Balloon Text"/>
    <w:basedOn w:val="Parasts"/>
    <w:link w:val="BalontekstsRakstz"/>
    <w:uiPriority w:val="99"/>
    <w:semiHidden/>
    <w:unhideWhenUsed/>
    <w:rsid w:val="00CF6292"/>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CF6292"/>
    <w:rPr>
      <w:rFonts w:ascii="Tahoma" w:eastAsia="Times New Roman" w:hAnsi="Tahoma" w:cs="Tahoma"/>
      <w:sz w:val="16"/>
      <w:szCs w:val="16"/>
      <w:lang w:eastAsia="lv-LV"/>
    </w:rPr>
  </w:style>
  <w:style w:type="paragraph" w:styleId="Bezatstarpm">
    <w:name w:val="No Spacing"/>
    <w:uiPriority w:val="1"/>
    <w:qFormat/>
    <w:rsid w:val="007B5527"/>
    <w:pPr>
      <w:spacing w:after="0" w:line="240" w:lineRule="auto"/>
    </w:pPr>
    <w:rPr>
      <w:rFonts w:ascii="Calibri" w:eastAsia="Calibri" w:hAnsi="Calibri" w:cs="Times New Roman"/>
    </w:rPr>
  </w:style>
  <w:style w:type="paragraph" w:styleId="Sarakstarindkopa">
    <w:name w:val="List Paragraph"/>
    <w:basedOn w:val="Parasts"/>
    <w:uiPriority w:val="34"/>
    <w:qFormat/>
    <w:rsid w:val="007B55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2855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2159</Words>
  <Characters>1232</Characters>
  <Application>Microsoft Office Word</Application>
  <DocSecurity>0</DocSecurity>
  <Lines>10</Lines>
  <Paragraphs>6</Paragraphs>
  <ScaleCrop>false</ScaleCrop>
  <HeadingPairs>
    <vt:vector size="2" baseType="variant">
      <vt:variant>
        <vt:lpstr>Nosaukums</vt:lpstr>
      </vt:variant>
      <vt:variant>
        <vt:i4>1</vt:i4>
      </vt:variant>
    </vt:vector>
  </HeadingPairs>
  <TitlesOfParts>
    <vt:vector size="1" baseType="lpstr">
      <vt:lpstr/>
    </vt:vector>
  </TitlesOfParts>
  <Company>Hewlett-Packard Company</Company>
  <LinksUpToDate>false</LinksUpToDate>
  <CharactersWithSpaces>3385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Inita</dc:creator>
  <cp:lastModifiedBy>Sekretare</cp:lastModifiedBy>
  <cp:revision>7</cp:revision>
  <cp:lastPrinted>2020-02-28T06:39:00Z</cp:lastPrinted>
  <dcterms:created xsi:type="dcterms:W3CDTF">2020-02-13T09:30:00Z</dcterms:created>
  <dcterms:modified xsi:type="dcterms:W3CDTF">2020-02-28T12:31:00Z</dcterms:modified>
</cp:coreProperties>
</file>