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87" w:rsidRDefault="008C5F87">
      <w:pPr>
        <w:widowControl w:val="0"/>
        <w:pBdr>
          <w:top w:val="nil"/>
          <w:left w:val="nil"/>
          <w:bottom w:val="nil"/>
          <w:right w:val="nil"/>
          <w:between w:val="nil"/>
        </w:pBdr>
        <w:spacing w:after="120" w:line="276" w:lineRule="auto"/>
        <w:ind w:hanging="2"/>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p>
    <w:p w:rsidR="000E6918" w:rsidRDefault="00BF3084">
      <w:pPr>
        <w:widowControl w:val="0"/>
        <w:pBdr>
          <w:top w:val="nil"/>
          <w:left w:val="nil"/>
          <w:bottom w:val="nil"/>
          <w:right w:val="nil"/>
          <w:between w:val="nil"/>
        </w:pBdr>
        <w:spacing w:after="120" w:line="276" w:lineRule="auto"/>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2"/>
          <w:szCs w:val="22"/>
          <w:lang w:val="en-GB"/>
        </w:rPr>
        <w:drawing>
          <wp:inline distT="0" distB="0" distL="114300" distR="114300">
            <wp:extent cx="581660"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660" cy="685165"/>
                    </a:xfrm>
                    <a:prstGeom prst="rect">
                      <a:avLst/>
                    </a:prstGeom>
                    <a:ln/>
                  </pic:spPr>
                </pic:pic>
              </a:graphicData>
            </a:graphic>
          </wp:inline>
        </w:drawing>
      </w:r>
    </w:p>
    <w:p w:rsidR="000E6918" w:rsidRDefault="00BF3084">
      <w:pPr>
        <w:widowControl w:val="0"/>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0E6918" w:rsidRDefault="00BF3084">
      <w:pPr>
        <w:widowControl w:val="0"/>
        <w:pBdr>
          <w:top w:val="nil"/>
          <w:left w:val="nil"/>
          <w:bottom w:val="single" w:sz="12" w:space="1" w:color="000000"/>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0E6918" w:rsidRDefault="00BF3084">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0E6918" w:rsidRDefault="00BF3084">
      <w:pPr>
        <w:widowControl w:val="0"/>
        <w:pBdr>
          <w:top w:val="nil"/>
          <w:left w:val="nil"/>
          <w:bottom w:val="nil"/>
          <w:right w:val="nil"/>
          <w:between w:val="nil"/>
        </w:pBdr>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0E6918" w:rsidRDefault="00BF3084">
      <w:pPr>
        <w:pBdr>
          <w:top w:val="nil"/>
          <w:left w:val="nil"/>
          <w:bottom w:val="nil"/>
          <w:right w:val="nil"/>
          <w:between w:val="nil"/>
        </w:pBdr>
        <w:spacing w:after="200"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0E6918" w:rsidRDefault="00BF3084">
      <w:pPr>
        <w:pBdr>
          <w:top w:val="nil"/>
          <w:left w:val="nil"/>
          <w:bottom w:val="nil"/>
          <w:right w:val="nil"/>
          <w:between w:val="nil"/>
        </w:pBdr>
        <w:spacing w:after="200"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0E6918" w:rsidRDefault="00BF308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Pr>
          <w:rFonts w:ascii="Times New Roman" w:eastAsia="Times New Roman" w:hAnsi="Times New Roman" w:cs="Times New Roman"/>
          <w:sz w:val="24"/>
          <w:szCs w:val="24"/>
        </w:rPr>
        <w:t>337</w:t>
      </w:r>
    </w:p>
    <w:p w:rsidR="000E6918" w:rsidRDefault="00BF308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(protokols Nr.9,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.p)</w:t>
      </w:r>
    </w:p>
    <w:p w:rsidR="000E6918" w:rsidRDefault="000E6918">
      <w:pPr>
        <w:pBdr>
          <w:top w:val="nil"/>
          <w:left w:val="nil"/>
          <w:bottom w:val="nil"/>
          <w:right w:val="nil"/>
          <w:between w:val="nil"/>
        </w:pBdr>
        <w:jc w:val="right"/>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pašvaldības  nekustamā īpašuma “Gāršas”,  Priekuļu pagastā, Priekuļu novadā, izsoles  noteikumu  apstiprināšanu</w:t>
      </w:r>
    </w:p>
    <w:p w:rsidR="000E6918" w:rsidRDefault="000E6918">
      <w:pPr>
        <w:pBdr>
          <w:top w:val="nil"/>
          <w:left w:val="nil"/>
          <w:bottom w:val="nil"/>
          <w:right w:val="nil"/>
          <w:between w:val="nil"/>
        </w:pBdr>
        <w:jc w:val="center"/>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“Gāršas”, Priekuļu pagastā, Priekuļu novadā,  izsoles noteikumu projektu.</w:t>
      </w:r>
    </w:p>
    <w:p w:rsidR="000E6918" w:rsidRDefault="00BF308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0E6918" w:rsidRDefault="00BF3084">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“Gāršas”,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sastāv no zemes vienības ar  kadastra apzīmējumu 4272 004 0163 28,8 ha  kopplatībā, no kuras 26,3 ha ir mežs.</w:t>
      </w:r>
    </w:p>
    <w:p w:rsidR="000E6918" w:rsidRDefault="00BF3084">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20.jūnija sēdes lēmumu Nr.218 (protokols Nr.7, p.10.) pašvaldības nekustamais īpašums ar nosaukumu “Gāršas”, Priekuļu pagastā, Priekuļu novadā, kadastra numurs 4272 004 0163,  nodots atsavināšanai izsolē.</w:t>
      </w:r>
    </w:p>
    <w:p w:rsidR="000E6918" w:rsidRDefault="00BF3084">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rsidR="000E6918" w:rsidRDefault="00BF308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Priekuļu novada domes Tautsaimniecības komitejas 2019.gada 15.augusta atzinumu par lēmuma projektu (protokols Nr.9,7.p.)</w:t>
      </w:r>
      <w:r>
        <w:rPr>
          <w:color w:val="000000"/>
          <w:sz w:val="22"/>
          <w:szCs w:val="22"/>
        </w:rPr>
        <w:t xml:space="preserve"> </w:t>
      </w:r>
      <w:r>
        <w:rPr>
          <w:rFonts w:ascii="Times New Roman" w:eastAsia="Times New Roman" w:hAnsi="Times New Roman" w:cs="Times New Roman"/>
          <w:color w:val="000000"/>
          <w:sz w:val="24"/>
          <w:szCs w:val="24"/>
        </w:rPr>
        <w:t>atklāti balsojot, PAR-14 (</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PRET-, ATTURAS-, Priekuļi novada dome nolemj:</w:t>
      </w:r>
    </w:p>
    <w:p w:rsidR="000E6918" w:rsidRDefault="00BF3084">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“Gāršas”,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Priekuļu pagastā, Priekuļu novadā, kadastra Nr.4272 004 0163, izsoles noteikumus. </w:t>
      </w:r>
    </w:p>
    <w:p w:rsidR="000E6918" w:rsidRDefault="00BF3084">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93 500,00 EUR ( deviņdesmit trīs tūkstoši pieci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rsidR="000E6918" w:rsidRDefault="00BF3084">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rsidR="000E6918" w:rsidRDefault="000E6918">
      <w:pPr>
        <w:pBdr>
          <w:top w:val="nil"/>
          <w:left w:val="nil"/>
          <w:bottom w:val="nil"/>
          <w:right w:val="nil"/>
          <w:between w:val="nil"/>
        </w:pBdr>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 lpp.</w:t>
      </w:r>
    </w:p>
    <w:p w:rsidR="000E6918" w:rsidRDefault="00BF308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priekšsēdētāja     </w:t>
      </w:r>
      <w:r w:rsidR="008C5F87">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Elīna </w:t>
      </w:r>
      <w:proofErr w:type="spellStart"/>
      <w:r>
        <w:rPr>
          <w:rFonts w:ascii="Times New Roman" w:eastAsia="Times New Roman" w:hAnsi="Times New Roman" w:cs="Times New Roman"/>
          <w:sz w:val="24"/>
          <w:szCs w:val="24"/>
        </w:rPr>
        <w:t>Stapulone</w:t>
      </w:r>
      <w:proofErr w:type="spellEnd"/>
    </w:p>
    <w:p w:rsidR="008C5F87" w:rsidRPr="008C5F87" w:rsidRDefault="008C5F87" w:rsidP="008C5F87">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8C5F87">
        <w:rPr>
          <w:rFonts w:ascii="Times New Roman" w:eastAsia="Times New Roman" w:hAnsi="Times New Roman" w:cs="Times New Roman"/>
          <w:color w:val="000000"/>
          <w:position w:val="-1"/>
          <w:sz w:val="24"/>
          <w:szCs w:val="24"/>
        </w:rPr>
        <w:lastRenderedPageBreak/>
        <w:t>Noraksts pareizs</w:t>
      </w:r>
    </w:p>
    <w:p w:rsidR="008C5F87" w:rsidRPr="008C5F87" w:rsidRDefault="008C5F87" w:rsidP="008C5F87">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8C5F87">
        <w:rPr>
          <w:rFonts w:ascii="Times New Roman" w:eastAsia="Times New Roman" w:hAnsi="Times New Roman" w:cs="Times New Roman"/>
          <w:color w:val="000000"/>
          <w:position w:val="-1"/>
          <w:sz w:val="24"/>
          <w:szCs w:val="24"/>
        </w:rPr>
        <w:t>Priekuļu novada pašvaldības</w:t>
      </w:r>
    </w:p>
    <w:p w:rsidR="008C5F87" w:rsidRPr="008C5F87" w:rsidRDefault="008C5F87" w:rsidP="008C5F87">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8C5F87">
        <w:rPr>
          <w:rFonts w:ascii="Times New Roman" w:eastAsia="Times New Roman" w:hAnsi="Times New Roman" w:cs="Times New Roman"/>
          <w:color w:val="000000"/>
          <w:position w:val="-1"/>
          <w:sz w:val="24"/>
          <w:szCs w:val="24"/>
        </w:rPr>
        <w:t xml:space="preserve">Administratīvās nodaļas personāla speciāliste                                                        Daiga </w:t>
      </w:r>
      <w:proofErr w:type="spellStart"/>
      <w:r w:rsidRPr="008C5F87">
        <w:rPr>
          <w:rFonts w:ascii="Times New Roman" w:eastAsia="Times New Roman" w:hAnsi="Times New Roman" w:cs="Times New Roman"/>
          <w:color w:val="000000"/>
          <w:position w:val="-1"/>
          <w:sz w:val="24"/>
          <w:szCs w:val="24"/>
        </w:rPr>
        <w:t>Rūķe</w:t>
      </w:r>
      <w:proofErr w:type="spellEnd"/>
    </w:p>
    <w:p w:rsidR="008C5F87" w:rsidRPr="008C5F87" w:rsidRDefault="008C5F87" w:rsidP="008C5F87">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8C5F87">
        <w:rPr>
          <w:rFonts w:ascii="Times New Roman" w:eastAsia="Times New Roman" w:hAnsi="Times New Roman" w:cs="Times New Roman"/>
          <w:color w:val="000000"/>
          <w:position w:val="-1"/>
          <w:sz w:val="24"/>
          <w:szCs w:val="24"/>
        </w:rPr>
        <w:t>2019.gada 26.augustā</w:t>
      </w:r>
    </w:p>
    <w:p w:rsidR="008C5F87" w:rsidRPr="008C5F87" w:rsidRDefault="008C5F87" w:rsidP="008C5F87">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p>
    <w:p w:rsidR="008C5F87" w:rsidRDefault="008C5F87">
      <w:pPr>
        <w:pBdr>
          <w:top w:val="nil"/>
          <w:left w:val="nil"/>
          <w:bottom w:val="nil"/>
          <w:right w:val="nil"/>
          <w:between w:val="nil"/>
        </w:pBdr>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jc w:val="right"/>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jc w:val="right"/>
        <w:rPr>
          <w:rFonts w:ascii="Times New Roman" w:eastAsia="Times New Roman" w:hAnsi="Times New Roman" w:cs="Times New Roman"/>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8C5F87" w:rsidRDefault="008C5F87">
      <w:pPr>
        <w:pBdr>
          <w:top w:val="nil"/>
          <w:left w:val="nil"/>
          <w:bottom w:val="nil"/>
          <w:right w:val="nil"/>
          <w:between w:val="nil"/>
        </w:pBdr>
        <w:jc w:val="center"/>
        <w:rPr>
          <w:rFonts w:ascii="Times New Roman" w:eastAsia="Times New Roman" w:hAnsi="Times New Roman" w:cs="Times New Roman"/>
          <w:b/>
          <w:color w:val="000000"/>
          <w:sz w:val="24"/>
          <w:szCs w:val="24"/>
        </w:rPr>
      </w:pPr>
    </w:p>
    <w:p w:rsidR="007E4BDA" w:rsidRDefault="007E4BDA">
      <w:pPr>
        <w:pBdr>
          <w:top w:val="nil"/>
          <w:left w:val="nil"/>
          <w:bottom w:val="nil"/>
          <w:right w:val="nil"/>
          <w:between w:val="nil"/>
        </w:pBdr>
        <w:jc w:val="center"/>
        <w:rPr>
          <w:rFonts w:ascii="Times New Roman" w:eastAsia="Times New Roman" w:hAnsi="Times New Roman" w:cs="Times New Roman"/>
          <w:b/>
          <w:color w:val="000000"/>
          <w:sz w:val="24"/>
          <w:szCs w:val="24"/>
        </w:rPr>
      </w:pPr>
    </w:p>
    <w:p w:rsidR="007E4BDA" w:rsidRDefault="007E4BDA">
      <w:pPr>
        <w:pBdr>
          <w:top w:val="nil"/>
          <w:left w:val="nil"/>
          <w:bottom w:val="nil"/>
          <w:right w:val="nil"/>
          <w:between w:val="nil"/>
        </w:pBdr>
        <w:jc w:val="center"/>
        <w:rPr>
          <w:rFonts w:ascii="Times New Roman" w:eastAsia="Times New Roman" w:hAnsi="Times New Roman" w:cs="Times New Roman"/>
          <w:b/>
          <w:color w:val="000000"/>
          <w:sz w:val="24"/>
          <w:szCs w:val="24"/>
        </w:rPr>
      </w:pPr>
    </w:p>
    <w:p w:rsidR="007E4BDA" w:rsidRDefault="007E4BDA">
      <w:pPr>
        <w:pBdr>
          <w:top w:val="nil"/>
          <w:left w:val="nil"/>
          <w:bottom w:val="nil"/>
          <w:right w:val="nil"/>
          <w:between w:val="nil"/>
        </w:pBdr>
        <w:jc w:val="center"/>
        <w:rPr>
          <w:rFonts w:ascii="Times New Roman" w:eastAsia="Times New Roman" w:hAnsi="Times New Roman" w:cs="Times New Roman"/>
          <w:b/>
          <w:color w:val="000000"/>
          <w:sz w:val="24"/>
          <w:szCs w:val="24"/>
        </w:rPr>
      </w:pPr>
    </w:p>
    <w:p w:rsidR="007E4BDA" w:rsidRDefault="007E4BDA">
      <w:pPr>
        <w:pBdr>
          <w:top w:val="nil"/>
          <w:left w:val="nil"/>
          <w:bottom w:val="nil"/>
          <w:right w:val="nil"/>
          <w:between w:val="nil"/>
        </w:pBdr>
        <w:jc w:val="center"/>
        <w:rPr>
          <w:rFonts w:ascii="Times New Roman" w:eastAsia="Times New Roman" w:hAnsi="Times New Roman" w:cs="Times New Roman"/>
          <w:b/>
          <w:color w:val="000000"/>
          <w:sz w:val="24"/>
          <w:szCs w:val="24"/>
        </w:rPr>
      </w:pPr>
    </w:p>
    <w:p w:rsidR="007E4BDA" w:rsidRDefault="007E4BDA">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2"/>
          <w:szCs w:val="22"/>
          <w:lang w:val="en-GB"/>
        </w:rPr>
        <w:lastRenderedPageBreak/>
        <w:drawing>
          <wp:inline distT="0" distB="0" distL="114300" distR="114300" wp14:anchorId="66248CA2" wp14:editId="2334042F">
            <wp:extent cx="581660" cy="685165"/>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660" cy="685165"/>
                    </a:xfrm>
                    <a:prstGeom prst="rect">
                      <a:avLst/>
                    </a:prstGeom>
                    <a:ln/>
                  </pic:spPr>
                </pic:pic>
              </a:graphicData>
            </a:graphic>
          </wp:inline>
        </w:drawing>
      </w:r>
      <w:bookmarkStart w:id="0" w:name="_GoBack"/>
      <w:bookmarkEnd w:id="0"/>
    </w:p>
    <w:p w:rsidR="000E6918" w:rsidRDefault="00BF308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Priekuļu novada pašvaldības</w:t>
      </w:r>
    </w:p>
    <w:p w:rsidR="000E6918" w:rsidRDefault="00BF308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nekustamā īpašuma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 nosaukumu</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“Gāršas”, Priekuļu pagasts, Priekuļu novads, kadastra Nr.4272 004 0163</w:t>
      </w:r>
    </w:p>
    <w:p w:rsidR="000E6918" w:rsidRDefault="000E6918">
      <w:pPr>
        <w:pBdr>
          <w:top w:val="nil"/>
          <w:left w:val="nil"/>
          <w:bottom w:val="nil"/>
          <w:right w:val="nil"/>
          <w:between w:val="nil"/>
        </w:pBdr>
        <w:jc w:val="center"/>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NOTEIKUMI</w:t>
      </w:r>
    </w:p>
    <w:p w:rsidR="000E6918" w:rsidRDefault="000E6918">
      <w:pPr>
        <w:pBdr>
          <w:top w:val="nil"/>
          <w:left w:val="nil"/>
          <w:bottom w:val="nil"/>
          <w:right w:val="nil"/>
          <w:between w:val="nil"/>
        </w:pBdr>
        <w:jc w:val="center"/>
        <w:rPr>
          <w:rFonts w:ascii="Times New Roman" w:eastAsia="Times New Roman" w:hAnsi="Times New Roman" w:cs="Times New Roman"/>
          <w:color w:val="000000"/>
          <w:sz w:val="24"/>
          <w:szCs w:val="24"/>
        </w:rPr>
      </w:pPr>
    </w:p>
    <w:p w:rsidR="000E6918" w:rsidRDefault="00BF308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Vispārīgie noteikumi</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Mutiskā izsolē ar augšupejošu soli saskaņā ar Publiskas personas mantas atsavināšanas likumu un Priekuļu novada domes 2019.gada 20.jūnija sēdes lēmumu Nr. 218., protokols Nr.7, p.10.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„Par nekustamā īpašuma “Gāršas”, Priekuļu pagastā, Priekuļu novadā, nodošanu atsavināšanai”, 100% par EUR tiek pārdots Priekuļu novada pašvaldībai piederošais nekustamais īpašums ar nosaukumu – </w:t>
      </w:r>
      <w:r>
        <w:rPr>
          <w:rFonts w:ascii="Times New Roman" w:eastAsia="Times New Roman" w:hAnsi="Times New Roman" w:cs="Times New Roman"/>
          <w:b/>
          <w:color w:val="000000"/>
          <w:sz w:val="24"/>
          <w:szCs w:val="24"/>
        </w:rPr>
        <w:t xml:space="preserve">“Gāršas”, Priekuļu pagastā, Priekuļu novadā, kadastra Nr.42720040163, kas sastāv no viena zemes gabala ar kopējo platību 28,8 ha, no kuriem 26,3 ha ir mežs.  Zemes vienības lietošanas mērķis ir noteikts – zeme, uz kuras galvenā saimnieciskā darbība ir mežsaimniecība, </w:t>
      </w:r>
      <w:r>
        <w:rPr>
          <w:rFonts w:ascii="Times New Roman" w:eastAsia="Times New Roman" w:hAnsi="Times New Roman" w:cs="Times New Roman"/>
          <w:color w:val="000000"/>
          <w:sz w:val="24"/>
          <w:szCs w:val="24"/>
        </w:rPr>
        <w:t>turpmāk tekstā - „Nekustamais īpašums”.</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īpašuma tiesības nostiprinātas Vidzemes rajona tiesas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zemesgrāmatu nodaļas Veselavas pagasta zemesgrāmatas nodalījumā Nr. 100000495314.</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izsoles nosacītā sākuma cena – 93 500 EUR (deviņdesmit trīs tūkstoši pieci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highlight w:val="white"/>
        </w:rPr>
        <w:t xml:space="preserve">9 350,00 EUR ( deviņi tūkstoši trīs simti piecdesmit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00 centi)</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mērķis - pārdot nekustamo īpašumu par iespējami augstāko cenu, nosakot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pretendentu, kas šādu cenu piedāvās, mutiskā izsolē.</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Izsoli veic Priekuļu novada pašvaldības mantas atsavināšanas un izsoles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komisija (turpmāk tekstā – Izsoles komisija) </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Nodrošinājums un dalības maksa izsoles dalībniekiem jāiemaksā Priekuļu novada domes kontā: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SEB Banka, konta Nr. LV07 UNLA 0004 0111 3080 8, kods UNLALV2X.</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2018.gadā īpašumā veikta meža jaunaudžu kopšana  Lauku Atbalsta dienesta projekta “Ieguldījumi meža ekosistēmu noturības un ekoloģiskās vērtības uzlabošanai, ietvaros (1.kvartāla 4.nogabalā 1,0 ha platībā, 4.1 nogabalā 1.5 ha platībā, 8. nogabalā 0.8 ha platībā un 13.nogabalā 2.0 ha platībā).  </w:t>
      </w:r>
      <w:r>
        <w:rPr>
          <w:rFonts w:ascii="Times New Roman" w:eastAsia="Times New Roman" w:hAnsi="Times New Roman" w:cs="Times New Roman"/>
          <w:color w:val="000000"/>
          <w:sz w:val="24"/>
          <w:szCs w:val="24"/>
        </w:rPr>
        <w:t xml:space="preserve"> </w:t>
      </w:r>
    </w:p>
    <w:p w:rsidR="000E6918" w:rsidRDefault="000E6918">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0E6918" w:rsidRDefault="00BF308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Informācijas publicēšanas kārtība</w:t>
      </w:r>
    </w:p>
    <w:p w:rsidR="000E6918" w:rsidRDefault="00BF3084">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 (sludinājums) par izsoli tiek publicēta Latvijas Republikas oficiālajā izdevumā „Latvijas Vēstnesis”, laikrakstā „Druva”, Priekuļu novada domes informatīvajā izdevumā „Priekuļu novada vēstis” un pašvaldības interneta mājas lapā </w:t>
      </w:r>
      <w:hyperlink r:id="rId9">
        <w:r>
          <w:rPr>
            <w:rFonts w:ascii="Times New Roman" w:eastAsia="Times New Roman" w:hAnsi="Times New Roman" w:cs="Times New Roman"/>
            <w:color w:val="0000FF"/>
            <w:sz w:val="24"/>
            <w:szCs w:val="24"/>
            <w:u w:val="single"/>
          </w:rPr>
          <w:t>www.priekuli.lv</w:t>
        </w:r>
      </w:hyperlink>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jc w:val="center"/>
        <w:rPr>
          <w:rFonts w:ascii="Times New Roman" w:eastAsia="Times New Roman" w:hAnsi="Times New Roman" w:cs="Times New Roman"/>
          <w:color w:val="000000"/>
          <w:sz w:val="24"/>
          <w:szCs w:val="24"/>
        </w:rPr>
      </w:pPr>
      <w:bookmarkStart w:id="1" w:name="bookmark=id.gjdgxs" w:colFirst="0" w:colLast="0"/>
      <w:bookmarkEnd w:id="1"/>
      <w:r>
        <w:rPr>
          <w:rFonts w:ascii="Times New Roman" w:eastAsia="Times New Roman" w:hAnsi="Times New Roman" w:cs="Times New Roman"/>
          <w:b/>
          <w:color w:val="000000"/>
          <w:sz w:val="24"/>
          <w:szCs w:val="24"/>
        </w:rPr>
        <w:t>3. Izsoles dalībnieki</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izsoles dalībnieku var kļūt jebkura fiziska vai juridiska persona, kurai ir tiesības iegūt nekustamo īpašumu Latvijas Republikā.</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Visiem pretendentiem, kuri vēlas piedalīties izsolē pirms reģistrēšanās izsolei jāiemaksā nodrošinājums 10 % apmērā no nekustamā īpašuma nosacītās izsoles sākuma cenas, tas ir 9 350,00 EUR ( deviņi tūkstoši trīs simti piecdesmit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 ar norādi „Izsoles nodrošinājums”.</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Dalībnieki, kuri nav iemaksājuši nodrošinājuma naudu līdz šajos noteikumos norādītajam datumam, izsolei netiek pielaisti.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vēlas izmantot nekustamā īpašuma pirmpirkuma tiesības, viņam jāiesniedz iesniegums, kurā norādīts pirmpirkuma tiesību pieteikšanas fakts un pamats. </w:t>
      </w: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BF3084">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Dalībnieku reģistrācijas kārtība</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Dalībniekiem uz izsoli jāreģistrējas Priekuļu novada pašvaldībā,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Priekuļos, Priekuļu pagastā Priekuļu novadā ne vēlāk kā līdz 2019.gada 9.oktobrim plkst.9:30.</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vēlas reģistrēties, izsoles komisijai jāiesniedz šādi dokumenti: </w:t>
      </w:r>
    </w:p>
    <w:p w:rsidR="000E6918" w:rsidRDefault="00BF3084">
      <w:pPr>
        <w:pBdr>
          <w:top w:val="nil"/>
          <w:left w:val="nil"/>
          <w:bottom w:val="nil"/>
          <w:right w:val="nil"/>
          <w:between w:val="nil"/>
        </w:pBdr>
        <w:ind w:left="1134"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 Fiziskām personām: </w:t>
      </w:r>
    </w:p>
    <w:p w:rsidR="000E6918" w:rsidRDefault="00BF3084">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4.2.1.1. Personu apliecinošs dokuments  (jāuzrāda); </w:t>
      </w:r>
    </w:p>
    <w:p w:rsidR="000E6918" w:rsidRDefault="00BF3084">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Kvīts par nodrošinājuma samaksu (oriģināls); </w:t>
      </w:r>
    </w:p>
    <w:p w:rsidR="000E6918" w:rsidRDefault="00BF3084">
      <w:pPr>
        <w:pBdr>
          <w:top w:val="nil"/>
          <w:left w:val="nil"/>
          <w:bottom w:val="nil"/>
          <w:right w:val="nil"/>
          <w:between w:val="nil"/>
        </w:pBdr>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 Juridiskām personām: </w:t>
      </w:r>
    </w:p>
    <w:p w:rsidR="000E6918" w:rsidRDefault="00BF3084">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4.2.2.1.Pārstāvja pilnvara (oriģināls); </w:t>
      </w:r>
    </w:p>
    <w:p w:rsidR="000E6918" w:rsidRDefault="00BF3084">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4.2.2.2.Uzņēmumu reģistra iestādes izziņa par juridiskās personas amatpersonu pārstāvības tiesībām; </w:t>
      </w:r>
    </w:p>
    <w:p w:rsidR="000E6918" w:rsidRDefault="00BF3084">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4.2.2.3.Juridiskās personas ( kapitālsabiedrības) lēmums par vēlmi iegādāties nekustamo īpašumu izsolē; </w:t>
      </w:r>
    </w:p>
    <w:p w:rsidR="000E6918" w:rsidRDefault="00BF3084">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4.2.2.4.Kvīts par nodrošinājuma samaksu (oriģināls);  </w:t>
      </w:r>
    </w:p>
    <w:p w:rsidR="000E6918" w:rsidRDefault="00BF3084">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Izsoles dalībnieki pirms izsoles paraksta izsoles noteikumus un saņem reģistrācijas apliecību. </w:t>
      </w:r>
    </w:p>
    <w:p w:rsidR="000E6918" w:rsidRDefault="00BF3084">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norise</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 notiks 2019.gada 9.oktobrī plkst.11:00,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Priekuļi, Priekuļu pag., Priekuļu nov., 2. stāva sēžu zālē.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9 350,00 EUR (deviņi tūkstoši trīs simti piecdesmit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izsolē piedalās dalībnieki, kuri ir pieteikuši pirmpirkuma tiesības, izsoles vadītājs par to informē izsoles dalībniekus.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Sākot izsoli, komisija sastāda dalībnieku sarakstu. Izsole tiek protokolēta. Izsoles protokolā atspoguļo visas izsoles vadītāja un izsoles dalībnieku darbības izsoles gaitā. P</w:t>
      </w:r>
      <w:bookmarkStart w:id="2" w:name="bookmark=id.30j0zll" w:colFirst="0" w:colLast="0"/>
      <w:bookmarkEnd w:id="2"/>
      <w:r>
        <w:rPr>
          <w:rFonts w:ascii="Times New Roman" w:eastAsia="Times New Roman" w:hAnsi="Times New Roman" w:cs="Times New Roman"/>
          <w:color w:val="000000"/>
          <w:sz w:val="24"/>
          <w:szCs w:val="24"/>
        </w:rPr>
        <w:t xml:space="preserve">rotokolu paraksta visi izsoles komisijas locekļi.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dalībnieki solīšanas procesā paceļ savu reģistrācijas kartīti ar numuru.</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vadītājs paziņo pirmā solītāja reģistrācijas numuru un piedāvāto cenu.</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Atsakoties no turpmākās solīšanas, katrs izsoles dalībnieks apstiprina ar parakstu izsoles dalībnieku sarakstā savu pēdējo solīto cenu.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color w:val="000000"/>
          <w:sz w:val="24"/>
          <w:szCs w:val="24"/>
        </w:rPr>
        <w:t>izsolītāja</w:t>
      </w:r>
      <w:proofErr w:type="spellEnd"/>
      <w:r>
        <w:rPr>
          <w:rFonts w:ascii="Times New Roman" w:eastAsia="Times New Roman" w:hAnsi="Times New Roman" w:cs="Times New Roman"/>
          <w:color w:val="000000"/>
          <w:sz w:val="24"/>
          <w:szCs w:val="24"/>
        </w:rPr>
        <w:t xml:space="preserve"> paziņojumu par to, ka viņš ir pieņēmis vairāk solījumu, un šis piesitiens noslēdz pārdošanu.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piedāvājis visaugstāko cenu, ar savu parakstu protokolā apliecina savu gribu pirkt nekustamo īpašumu par nosolīto, protokolā norādīto cenu.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nosolījis nekustamo īpašumu, bet neparakstās protokolā, tādējādi atsakās no nosolītā nekustamā īpašuma. Viņš tiek svītrots no izsoles </w:t>
      </w:r>
      <w:r>
        <w:rPr>
          <w:rFonts w:ascii="Times New Roman" w:eastAsia="Times New Roman" w:hAnsi="Times New Roman" w:cs="Times New Roman"/>
          <w:color w:val="000000"/>
          <w:sz w:val="24"/>
          <w:szCs w:val="24"/>
        </w:rPr>
        <w:lastRenderedPageBreak/>
        <w:t xml:space="preserve">dalībnieku saraksta, viņam netiek atmaksāts nodrošinājums. Nekustamā īpašuma pirkšana tiek piedāvāta izsoles dalībniekam, kas nosolījis nākamo augstāko cenu.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BF3084">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rezultātu apstiprināšana</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tuvākajā domes sēdē, kas seko pēc notikušas izsoles, apstiprina izsoles rezultātus.</w:t>
      </w:r>
    </w:p>
    <w:p w:rsidR="000E6918" w:rsidRDefault="00BF3084">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E6918" w:rsidRDefault="00BF3084">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slēgšanas un norēķina kārtība</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dalībniekam, kurš nosolījis visaugstāko cenu, viena mēneša laikā no izsoles rezultātu apstiprināšanas dienas ir jānomaksā summa, ko veido starpība starp nosolīto cenu un drošības naudu. Izsoles dalības maksa netiek ieskaitīta norēķinos par nosolīto nekustamo īpašumu.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Septiņu dienu laikā pēc izsoles rezultātu apstiprināšanas persona, kas nosolījusi objektu, paraksta pirkuma līgumu.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Visas izmaksas, kas saistītas ar nekustamā īpašuma reģistrāciju uz pircēja vārda, sedz nekustamā īpašuma ieguvējs. </w:t>
      </w:r>
    </w:p>
    <w:p w:rsidR="000E6918" w:rsidRDefault="00BF3084">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rsidR="000E6918" w:rsidRDefault="000E6918">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0E6918" w:rsidRDefault="00BF3084">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Nenotikusi izsole</w:t>
      </w:r>
    </w:p>
    <w:p w:rsidR="000E6918" w:rsidRDefault="00BF308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Izsole atzīstama par nenotikušu, ja:</w:t>
      </w:r>
    </w:p>
    <w:p w:rsidR="000E6918" w:rsidRDefault="00BF3084">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8.1.1 uz izsoli neierodas neviens noteiktajā laikā reģistrējies izsoles dalībnieks; </w:t>
      </w:r>
    </w:p>
    <w:p w:rsidR="000E6918" w:rsidRDefault="00BF3084">
      <w:pPr>
        <w:pBdr>
          <w:top w:val="nil"/>
          <w:left w:val="nil"/>
          <w:bottom w:val="nil"/>
          <w:right w:val="nil"/>
          <w:between w:val="nil"/>
        </w:pBdr>
        <w:ind w:left="567"/>
        <w:jc w:val="both"/>
        <w:rPr>
          <w:rFonts w:ascii="Times New Roman" w:eastAsia="Times New Roman" w:hAnsi="Times New Roman" w:cs="Times New Roman"/>
          <w:color w:val="000000"/>
          <w:sz w:val="24"/>
          <w:szCs w:val="24"/>
        </w:rPr>
      </w:pPr>
      <w:bookmarkStart w:id="3" w:name="bookmark=id.1fob9te" w:colFirst="0" w:colLast="0"/>
      <w:bookmarkEnd w:id="3"/>
      <w:r>
        <w:rPr>
          <w:rFonts w:ascii="Times New Roman" w:eastAsia="Times New Roman" w:hAnsi="Times New Roman" w:cs="Times New Roman"/>
          <w:color w:val="000000"/>
          <w:sz w:val="24"/>
          <w:szCs w:val="24"/>
        </w:rPr>
        <w:t xml:space="preserve">8.1.2. sākumcena nav pārsolīta; </w:t>
      </w:r>
    </w:p>
    <w:p w:rsidR="000E6918" w:rsidRDefault="00BF3084">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8.1.3.noteiktajā termiņā neviens dalībnieks nav reģistrējies; </w:t>
      </w:r>
    </w:p>
    <w:p w:rsidR="000E6918" w:rsidRDefault="00BF3084">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8.1.4.nosolītājs nav samaksājis nosolīto cenu. </w:t>
      </w: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BF308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E.Stapulone</w:t>
      </w:r>
      <w:proofErr w:type="spellEnd"/>
    </w:p>
    <w:p w:rsidR="000E6918" w:rsidRDefault="000E6918">
      <w:pPr>
        <w:pBdr>
          <w:top w:val="nil"/>
          <w:left w:val="nil"/>
          <w:bottom w:val="nil"/>
          <w:right w:val="nil"/>
          <w:between w:val="nil"/>
        </w:pBdr>
        <w:jc w:val="both"/>
        <w:rPr>
          <w:rFonts w:ascii="Times New Roman" w:eastAsia="Times New Roman" w:hAnsi="Times New Roman" w:cs="Times New Roman"/>
          <w:color w:val="000000"/>
          <w:sz w:val="24"/>
          <w:szCs w:val="24"/>
        </w:rPr>
      </w:pPr>
    </w:p>
    <w:p w:rsidR="000E6918" w:rsidRDefault="000E691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sectPr w:rsidR="000E6918">
      <w:headerReference w:type="default" r:id="rId10"/>
      <w:pgSz w:w="11906" w:h="16838"/>
      <w:pgMar w:top="1440" w:right="1416"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C4" w:rsidRDefault="00916BC4">
      <w:r>
        <w:separator/>
      </w:r>
    </w:p>
  </w:endnote>
  <w:endnote w:type="continuationSeparator" w:id="0">
    <w:p w:rsidR="00916BC4" w:rsidRDefault="0091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C4" w:rsidRDefault="00916BC4">
      <w:r>
        <w:separator/>
      </w:r>
    </w:p>
  </w:footnote>
  <w:footnote w:type="continuationSeparator" w:id="0">
    <w:p w:rsidR="00916BC4" w:rsidRDefault="00916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18" w:rsidRDefault="000E6918" w:rsidP="00894336">
    <w:pPr>
      <w:pBdr>
        <w:top w:val="nil"/>
        <w:left w:val="nil"/>
        <w:bottom w:val="nil"/>
        <w:right w:val="nil"/>
        <w:between w:val="nil"/>
      </w:pBdr>
      <w:tabs>
        <w:tab w:val="center" w:pos="4153"/>
        <w:tab w:val="right" w:pos="8306"/>
      </w:tabs>
      <w:spacing w:after="200" w:line="276" w:lineRule="auto"/>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5A55"/>
    <w:multiLevelType w:val="multilevel"/>
    <w:tmpl w:val="6F4892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B842BB"/>
    <w:multiLevelType w:val="multilevel"/>
    <w:tmpl w:val="6CC66732"/>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2BD13809"/>
    <w:multiLevelType w:val="multilevel"/>
    <w:tmpl w:val="E17839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A36482E"/>
    <w:multiLevelType w:val="multilevel"/>
    <w:tmpl w:val="7D0E0B8A"/>
    <w:lvl w:ilvl="0">
      <w:start w:val="1"/>
      <w:numFmt w:val="decimal"/>
      <w:lvlText w:val="%1."/>
      <w:lvlJc w:val="left"/>
      <w:pPr>
        <w:ind w:left="720" w:hanging="360"/>
      </w:pPr>
      <w:rPr>
        <w:vertAlign w:val="baseline"/>
      </w:rPr>
    </w:lvl>
    <w:lvl w:ilvl="1">
      <w:start w:val="1"/>
      <w:numFmt w:val="decimal"/>
      <w:lvlText w:val="%1.%2."/>
      <w:lvlJc w:val="left"/>
      <w:pPr>
        <w:ind w:left="870" w:hanging="510"/>
      </w:pPr>
      <w:rPr>
        <w:b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18"/>
    <w:rsid w:val="000E6918"/>
    <w:rsid w:val="000E760C"/>
    <w:rsid w:val="004F00BA"/>
    <w:rsid w:val="005543EA"/>
    <w:rsid w:val="007E4BDA"/>
    <w:rsid w:val="00894336"/>
    <w:rsid w:val="008C5F87"/>
    <w:rsid w:val="00916BC4"/>
    <w:rsid w:val="00996B09"/>
    <w:rsid w:val="00BF3084"/>
    <w:rsid w:val="00C9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DD69A-5A11-4CF8-818A-1E0C5C16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
    <w:name w:val="Parasts"/>
    <w:pPr>
      <w:suppressAutoHyphens/>
      <w:spacing w:after="200" w:line="276" w:lineRule="auto"/>
      <w:ind w:leftChars="-1" w:left="-1" w:hangingChars="1" w:hanging="1"/>
      <w:textDirection w:val="btLr"/>
      <w:textAlignment w:val="top"/>
      <w:outlineLvl w:val="0"/>
    </w:pPr>
    <w:rPr>
      <w:position w:val="-1"/>
      <w:sz w:val="22"/>
      <w:szCs w:val="22"/>
      <w:lang w:eastAsia="en-US"/>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character" w:customStyle="1" w:styleId="Hipersaite">
    <w:name w:val="Hipersaite"/>
    <w:qFormat/>
    <w:rPr>
      <w:color w:val="0000FF"/>
      <w:w w:val="100"/>
      <w:position w:val="-1"/>
      <w:u w:val="single"/>
      <w:effect w:val="none"/>
      <w:vertAlign w:val="baseline"/>
      <w:cs w:val="0"/>
      <w:em w:val="none"/>
    </w:rPr>
  </w:style>
  <w:style w:type="character" w:customStyle="1" w:styleId="Komentraatsauce">
    <w:name w:val="Komentāra atsauce"/>
    <w:qFormat/>
    <w:rPr>
      <w:w w:val="100"/>
      <w:position w:val="-1"/>
      <w:sz w:val="16"/>
      <w:szCs w:val="16"/>
      <w:effect w:val="none"/>
      <w:vertAlign w:val="baseline"/>
      <w:cs w:val="0"/>
      <w:em w:val="none"/>
    </w:rPr>
  </w:style>
  <w:style w:type="paragraph" w:customStyle="1" w:styleId="Komentrateksts">
    <w:name w:val="Komentāra teksts"/>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customStyle="1" w:styleId="Balonteksts">
    <w:name w:val="Balonteksts"/>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customStyle="1" w:styleId="Sarakstarindkopa">
    <w:name w:val="Saraksta rindkopa"/>
    <w:basedOn w:val="Parasts"/>
    <w:pPr>
      <w:ind w:left="720"/>
      <w:contextualSpacing/>
    </w:pPr>
  </w:style>
  <w:style w:type="paragraph" w:customStyle="1" w:styleId="Bezatstarpm">
    <w:name w:val="Bez atstarpēm"/>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Galvene">
    <w:name w:val="Galvene"/>
    <w:basedOn w:val="Parasts"/>
    <w:qFormat/>
    <w:pPr>
      <w:tabs>
        <w:tab w:val="center" w:pos="4153"/>
        <w:tab w:val="right" w:pos="8306"/>
      </w:tabs>
    </w:pPr>
  </w:style>
  <w:style w:type="character" w:customStyle="1" w:styleId="GalveneRakstz">
    <w:name w:val="Galvene Rakstz."/>
    <w:rPr>
      <w:w w:val="100"/>
      <w:position w:val="-1"/>
      <w:sz w:val="22"/>
      <w:szCs w:val="22"/>
      <w:effect w:val="none"/>
      <w:vertAlign w:val="baseline"/>
      <w:cs w:val="0"/>
      <w:em w:val="none"/>
      <w:lang w:eastAsia="en-US"/>
    </w:rPr>
  </w:style>
  <w:style w:type="paragraph" w:customStyle="1" w:styleId="Kjene">
    <w:name w:val="Kājene"/>
    <w:basedOn w:val="Parasts"/>
    <w:qFormat/>
    <w:pPr>
      <w:tabs>
        <w:tab w:val="center" w:pos="4153"/>
        <w:tab w:val="right" w:pos="830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94336"/>
    <w:pPr>
      <w:tabs>
        <w:tab w:val="center" w:pos="4153"/>
        <w:tab w:val="right" w:pos="8306"/>
      </w:tabs>
    </w:pPr>
  </w:style>
  <w:style w:type="character" w:customStyle="1" w:styleId="HeaderChar">
    <w:name w:val="Header Char"/>
    <w:basedOn w:val="DefaultParagraphFont"/>
    <w:link w:val="Header"/>
    <w:uiPriority w:val="99"/>
    <w:rsid w:val="00894336"/>
  </w:style>
  <w:style w:type="paragraph" w:styleId="Footer">
    <w:name w:val="footer"/>
    <w:basedOn w:val="Normal"/>
    <w:link w:val="FooterChar"/>
    <w:uiPriority w:val="99"/>
    <w:unhideWhenUsed/>
    <w:rsid w:val="00894336"/>
    <w:pPr>
      <w:tabs>
        <w:tab w:val="center" w:pos="4153"/>
        <w:tab w:val="right" w:pos="8306"/>
      </w:tabs>
    </w:pPr>
  </w:style>
  <w:style w:type="character" w:customStyle="1" w:styleId="FooterChar">
    <w:name w:val="Footer Char"/>
    <w:basedOn w:val="DefaultParagraphFont"/>
    <w:link w:val="Footer"/>
    <w:uiPriority w:val="99"/>
    <w:rsid w:val="0089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S84NNYwV6B0sBBO1FQ8C+ghRA==">AMUW2mWnrFrfoXQBe3i6yMKPnfwaecHh4lh8B1Z1NWQaBn8vTwC+Eab7BTCjx6vgj50u1X4nnUJ4rcw68Cjr+JW5yqssXpUcZdQxCdAkf9mKzXnxmA0UsX9J2Vv4OMQi+5KRNQcwSaUEIPcNMO2Kbbp0pqYXFzoUEA==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4</cp:revision>
  <dcterms:created xsi:type="dcterms:W3CDTF">2019-08-27T11:11:00Z</dcterms:created>
  <dcterms:modified xsi:type="dcterms:W3CDTF">2019-08-27T12:02:00Z</dcterms:modified>
</cp:coreProperties>
</file>