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1CB12" w14:textId="77777777" w:rsidR="00053DF0" w:rsidRDefault="002A03FB">
      <w:pPr>
        <w:widowControl w:val="0"/>
        <w:spacing w:after="120" w:line="240" w:lineRule="auto"/>
        <w:jc w:val="center"/>
        <w:rPr>
          <w:rFonts w:ascii="Liberation Serif" w:eastAsia="Liberation Serif" w:hAnsi="Liberation Serif" w:cs="Liberation Serif"/>
          <w:sz w:val="24"/>
          <w:szCs w:val="24"/>
        </w:rPr>
      </w:pPr>
      <w:bookmarkStart w:id="0" w:name="_heading=h.gjdgxs" w:colFirst="0" w:colLast="0"/>
      <w:bookmarkEnd w:id="0"/>
      <w:r>
        <w:rPr>
          <w:rFonts w:ascii="Times New Roman" w:eastAsia="Times New Roman" w:hAnsi="Times New Roman"/>
          <w:noProof/>
          <w:sz w:val="20"/>
          <w:szCs w:val="20"/>
          <w:lang w:eastAsia="lv-LV"/>
        </w:rPr>
        <w:drawing>
          <wp:inline distT="0" distB="0" distL="0" distR="0" wp14:anchorId="5D2AF4B6" wp14:editId="53FAD749">
            <wp:extent cx="581025" cy="685800"/>
            <wp:effectExtent l="0" t="0" r="0" b="0"/>
            <wp:docPr id="7"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41782CCF" w14:textId="77777777" w:rsidR="00053DF0" w:rsidRDefault="002A03FB">
      <w:pPr>
        <w:widowControl w:val="0"/>
        <w:spacing w:after="0" w:line="240" w:lineRule="auto"/>
        <w:ind w:left="720" w:hanging="720"/>
        <w:jc w:val="center"/>
        <w:rPr>
          <w:rFonts w:ascii="Times New Roman" w:eastAsia="Times New Roman" w:hAnsi="Times New Roman"/>
          <w:sz w:val="24"/>
          <w:szCs w:val="24"/>
        </w:rPr>
      </w:pPr>
      <w:r>
        <w:rPr>
          <w:rFonts w:ascii="Times New Roman" w:eastAsia="Times New Roman" w:hAnsi="Times New Roman"/>
          <w:sz w:val="24"/>
          <w:szCs w:val="24"/>
        </w:rPr>
        <w:t>LATVIJAS  REPUBLIKA</w:t>
      </w:r>
    </w:p>
    <w:p w14:paraId="3A5BCEAD" w14:textId="77777777" w:rsidR="00053DF0" w:rsidRDefault="002A03FB">
      <w:pPr>
        <w:widowControl w:val="0"/>
        <w:pBdr>
          <w:bottom w:val="single" w:sz="12" w:space="1" w:color="000000"/>
        </w:pBdr>
        <w:spacing w:after="0" w:line="240" w:lineRule="auto"/>
        <w:ind w:left="720" w:hanging="720"/>
        <w:jc w:val="center"/>
        <w:rPr>
          <w:rFonts w:ascii="Times New Roman" w:eastAsia="Times New Roman" w:hAnsi="Times New Roman"/>
          <w:b/>
          <w:sz w:val="28"/>
          <w:szCs w:val="28"/>
        </w:rPr>
      </w:pPr>
      <w:r>
        <w:rPr>
          <w:rFonts w:ascii="Times New Roman" w:eastAsia="Times New Roman" w:hAnsi="Times New Roman"/>
          <w:b/>
          <w:sz w:val="28"/>
          <w:szCs w:val="28"/>
        </w:rPr>
        <w:t xml:space="preserve"> PRIEKUĻU NOVADA PAŠVALDĪBA</w:t>
      </w:r>
    </w:p>
    <w:p w14:paraId="6F1495A4" w14:textId="77777777" w:rsidR="00053DF0" w:rsidRDefault="002A03FB">
      <w:pPr>
        <w:widowControl w:val="0"/>
        <w:spacing w:after="0" w:line="240" w:lineRule="auto"/>
        <w:ind w:left="720" w:hanging="720"/>
        <w:jc w:val="center"/>
        <w:rPr>
          <w:rFonts w:ascii="Times New Roman" w:eastAsia="Times New Roman" w:hAnsi="Times New Roman"/>
          <w:sz w:val="18"/>
          <w:szCs w:val="18"/>
        </w:rPr>
      </w:pPr>
      <w:r>
        <w:rPr>
          <w:rFonts w:ascii="Times New Roman" w:eastAsia="Times New Roman" w:hAnsi="Times New Roman"/>
          <w:sz w:val="18"/>
          <w:szCs w:val="18"/>
        </w:rPr>
        <w:t>Reģistrācijas Nr. 90000057511, Cēsu prospekts 5, Priekuļi, Priekuļu pagasts, Priekuļu novads, LV-4126</w:t>
      </w:r>
    </w:p>
    <w:p w14:paraId="03BDA9C5" w14:textId="77777777" w:rsidR="00053DF0" w:rsidRDefault="002A03FB">
      <w:pPr>
        <w:widowControl w:val="0"/>
        <w:spacing w:after="0" w:line="240" w:lineRule="auto"/>
        <w:ind w:left="720" w:hanging="720"/>
        <w:jc w:val="center"/>
        <w:rPr>
          <w:rFonts w:ascii="Liberation Serif" w:eastAsia="Liberation Serif" w:hAnsi="Liberation Serif" w:cs="Liberation Serif"/>
          <w:sz w:val="24"/>
          <w:szCs w:val="24"/>
        </w:rPr>
      </w:pPr>
      <w:r>
        <w:rPr>
          <w:rFonts w:ascii="Times New Roman" w:eastAsia="Times New Roman" w:hAnsi="Times New Roman"/>
          <w:sz w:val="18"/>
          <w:szCs w:val="18"/>
        </w:rPr>
        <w:t xml:space="preserve"> www.priekuli.lv, tālr. 64107871, e-pasts: dome@priekulunovads.lv</w:t>
      </w:r>
    </w:p>
    <w:p w14:paraId="1E26A157" w14:textId="77777777" w:rsidR="00053DF0" w:rsidRDefault="00053DF0">
      <w:pPr>
        <w:widowControl w:val="0"/>
        <w:spacing w:after="0" w:line="240" w:lineRule="auto"/>
        <w:jc w:val="center"/>
        <w:rPr>
          <w:rFonts w:ascii="Times New Roman" w:eastAsia="Times New Roman" w:hAnsi="Times New Roman"/>
          <w:b/>
          <w:sz w:val="24"/>
          <w:szCs w:val="24"/>
        </w:rPr>
      </w:pPr>
    </w:p>
    <w:p w14:paraId="79507AC9" w14:textId="77777777" w:rsidR="009C4CAD" w:rsidRPr="0071022F" w:rsidRDefault="009C4CAD" w:rsidP="009C4CAD">
      <w:pPr>
        <w:autoSpaceDN w:val="0"/>
        <w:spacing w:after="0" w:line="240" w:lineRule="auto"/>
        <w:jc w:val="center"/>
        <w:outlineLvl w:val="0"/>
        <w:rPr>
          <w:rFonts w:ascii="Times New Roman" w:eastAsia="Times New Roman" w:hAnsi="Times New Roman"/>
          <w:b/>
          <w:sz w:val="24"/>
          <w:szCs w:val="24"/>
          <w:lang w:eastAsia="lv-LV"/>
        </w:rPr>
      </w:pPr>
      <w:bookmarkStart w:id="1" w:name="_Hlk41983355"/>
      <w:bookmarkStart w:id="2" w:name="_Hlk41897125"/>
      <w:r w:rsidRPr="0071022F">
        <w:rPr>
          <w:rFonts w:ascii="Times New Roman" w:eastAsia="Times New Roman" w:hAnsi="Times New Roman"/>
          <w:b/>
          <w:sz w:val="24"/>
          <w:szCs w:val="24"/>
          <w:lang w:eastAsia="lv-LV"/>
        </w:rPr>
        <w:t>Lēmums</w:t>
      </w:r>
    </w:p>
    <w:p w14:paraId="1F83616A" w14:textId="77777777" w:rsidR="009C4CAD" w:rsidRPr="0071022F" w:rsidRDefault="009C4CAD" w:rsidP="009C4CAD">
      <w:pPr>
        <w:autoSpaceDN w:val="0"/>
        <w:spacing w:after="0" w:line="240" w:lineRule="auto"/>
        <w:jc w:val="center"/>
        <w:outlineLvl w:val="0"/>
        <w:rPr>
          <w:rFonts w:ascii="Times New Roman" w:eastAsia="Times New Roman" w:hAnsi="Times New Roman"/>
          <w:sz w:val="24"/>
          <w:szCs w:val="24"/>
          <w:lang w:eastAsia="lv-LV"/>
        </w:rPr>
      </w:pPr>
      <w:r w:rsidRPr="0071022F">
        <w:rPr>
          <w:rFonts w:ascii="Times New Roman" w:eastAsia="Times New Roman" w:hAnsi="Times New Roman"/>
          <w:sz w:val="24"/>
          <w:szCs w:val="24"/>
          <w:lang w:eastAsia="lv-LV"/>
        </w:rPr>
        <w:t>Priekuļu novada Priekuļu pagastā</w:t>
      </w:r>
    </w:p>
    <w:p w14:paraId="0E3CE4AC" w14:textId="77777777" w:rsidR="009C4CAD" w:rsidRPr="0071022F" w:rsidRDefault="009C4CAD" w:rsidP="009C4CAD">
      <w:pPr>
        <w:autoSpaceDN w:val="0"/>
        <w:spacing w:after="0" w:line="240" w:lineRule="auto"/>
        <w:jc w:val="center"/>
        <w:rPr>
          <w:rFonts w:ascii="Times New Roman" w:eastAsia="Times New Roman" w:hAnsi="Times New Roman"/>
          <w:sz w:val="24"/>
          <w:szCs w:val="24"/>
          <w:lang w:eastAsia="lv-LV"/>
        </w:rPr>
      </w:pPr>
      <w:bookmarkStart w:id="3" w:name="_Hlk36209888"/>
    </w:p>
    <w:p w14:paraId="511D40B2" w14:textId="02913E3C" w:rsidR="009C4CAD" w:rsidRPr="0071022F" w:rsidRDefault="009C4CAD" w:rsidP="009C4CAD">
      <w:pPr>
        <w:autoSpaceDN w:val="0"/>
        <w:spacing w:after="0" w:line="240" w:lineRule="auto"/>
        <w:jc w:val="both"/>
        <w:rPr>
          <w:rFonts w:ascii="Times New Roman" w:eastAsia="Times New Roman" w:hAnsi="Times New Roman"/>
          <w:bCs/>
          <w:iCs/>
          <w:sz w:val="24"/>
          <w:szCs w:val="24"/>
        </w:rPr>
      </w:pPr>
      <w:bookmarkStart w:id="4" w:name="_Hlk52016375"/>
      <w:bookmarkStart w:id="5" w:name="_Hlk57643696"/>
      <w:bookmarkStart w:id="6" w:name="_Hlk31043150"/>
      <w:r w:rsidRPr="0071022F">
        <w:rPr>
          <w:rFonts w:ascii="Times New Roman" w:eastAsia="Times New Roman" w:hAnsi="Times New Roman"/>
          <w:bCs/>
          <w:iCs/>
          <w:sz w:val="24"/>
          <w:szCs w:val="24"/>
        </w:rPr>
        <w:t>2</w:t>
      </w:r>
      <w:bookmarkStart w:id="7" w:name="_Hlk33613557"/>
      <w:r w:rsidRPr="0071022F">
        <w:rPr>
          <w:rFonts w:ascii="Times New Roman" w:eastAsia="Times New Roman" w:hAnsi="Times New Roman"/>
          <w:bCs/>
          <w:iCs/>
          <w:sz w:val="24"/>
          <w:szCs w:val="24"/>
        </w:rPr>
        <w:t>02</w:t>
      </w:r>
      <w:r>
        <w:rPr>
          <w:rFonts w:ascii="Times New Roman" w:eastAsia="Times New Roman" w:hAnsi="Times New Roman"/>
          <w:bCs/>
          <w:iCs/>
          <w:sz w:val="24"/>
          <w:szCs w:val="24"/>
        </w:rPr>
        <w:t>1</w:t>
      </w:r>
      <w:r w:rsidRPr="0071022F">
        <w:rPr>
          <w:rFonts w:ascii="Times New Roman" w:eastAsia="Times New Roman" w:hAnsi="Times New Roman"/>
          <w:bCs/>
          <w:iCs/>
          <w:sz w:val="24"/>
          <w:szCs w:val="24"/>
        </w:rPr>
        <w:t xml:space="preserve">.gada </w:t>
      </w:r>
      <w:bookmarkEnd w:id="4"/>
      <w:bookmarkEnd w:id="5"/>
      <w:r>
        <w:rPr>
          <w:rFonts w:ascii="Times New Roman" w:eastAsia="Times New Roman" w:hAnsi="Times New Roman"/>
          <w:bCs/>
          <w:iCs/>
          <w:sz w:val="24"/>
          <w:szCs w:val="24"/>
        </w:rPr>
        <w:t>25.februārī</w:t>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t xml:space="preserve">    </w:t>
      </w:r>
      <w:r>
        <w:rPr>
          <w:rFonts w:ascii="Times New Roman" w:eastAsia="Times New Roman" w:hAnsi="Times New Roman"/>
          <w:bCs/>
          <w:iCs/>
          <w:sz w:val="24"/>
          <w:szCs w:val="24"/>
        </w:rPr>
        <w:t xml:space="preserve">             </w:t>
      </w:r>
      <w:r w:rsidRPr="0071022F">
        <w:rPr>
          <w:rFonts w:ascii="Times New Roman" w:eastAsia="Times New Roman" w:hAnsi="Times New Roman"/>
          <w:bCs/>
          <w:iCs/>
          <w:sz w:val="24"/>
          <w:szCs w:val="24"/>
        </w:rPr>
        <w:t>Nr.</w:t>
      </w:r>
      <w:r>
        <w:rPr>
          <w:rFonts w:ascii="Times New Roman" w:eastAsia="Times New Roman" w:hAnsi="Times New Roman"/>
          <w:bCs/>
          <w:iCs/>
          <w:sz w:val="24"/>
          <w:szCs w:val="24"/>
        </w:rPr>
        <w:t>79</w:t>
      </w:r>
    </w:p>
    <w:p w14:paraId="6A47DEED" w14:textId="190D2C69" w:rsidR="009C4CAD" w:rsidRPr="0071022F" w:rsidRDefault="009C4CAD" w:rsidP="009C4CAD">
      <w:pPr>
        <w:autoSpaceDN w:val="0"/>
        <w:spacing w:after="0" w:line="240" w:lineRule="auto"/>
        <w:jc w:val="both"/>
        <w:rPr>
          <w:rFonts w:ascii="Times New Roman" w:eastAsia="Times New Roman" w:hAnsi="Times New Roman"/>
          <w:bCs/>
          <w:sz w:val="24"/>
          <w:szCs w:val="24"/>
        </w:rPr>
      </w:pP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t xml:space="preserve">    (protokols Nr.</w:t>
      </w:r>
      <w:r>
        <w:rPr>
          <w:rFonts w:ascii="Times New Roman" w:eastAsia="Times New Roman" w:hAnsi="Times New Roman"/>
          <w:bCs/>
          <w:iCs/>
          <w:sz w:val="24"/>
          <w:szCs w:val="24"/>
        </w:rPr>
        <w:t>3</w:t>
      </w:r>
      <w:r w:rsidRPr="0071022F">
        <w:rPr>
          <w:rFonts w:ascii="Times New Roman" w:eastAsia="Times New Roman" w:hAnsi="Times New Roman"/>
          <w:bCs/>
          <w:iCs/>
          <w:sz w:val="24"/>
          <w:szCs w:val="24"/>
        </w:rPr>
        <w:t xml:space="preserve">, </w:t>
      </w:r>
      <w:r>
        <w:rPr>
          <w:rFonts w:ascii="Times New Roman" w:eastAsia="Times New Roman" w:hAnsi="Times New Roman"/>
          <w:bCs/>
          <w:iCs/>
          <w:sz w:val="24"/>
          <w:szCs w:val="24"/>
        </w:rPr>
        <w:t>31</w:t>
      </w:r>
      <w:r w:rsidRPr="0071022F">
        <w:rPr>
          <w:rFonts w:ascii="Times New Roman" w:eastAsia="Times New Roman" w:hAnsi="Times New Roman"/>
          <w:bCs/>
          <w:iCs/>
          <w:sz w:val="24"/>
          <w:szCs w:val="24"/>
        </w:rPr>
        <w:t>.</w:t>
      </w:r>
      <w:r w:rsidRPr="0071022F">
        <w:rPr>
          <w:rFonts w:ascii="Times New Roman" w:eastAsia="Times New Roman" w:hAnsi="Times New Roman"/>
          <w:bCs/>
          <w:sz w:val="24"/>
          <w:szCs w:val="24"/>
        </w:rPr>
        <w:t>p.)</w:t>
      </w:r>
      <w:bookmarkEnd w:id="1"/>
    </w:p>
    <w:bookmarkEnd w:id="2"/>
    <w:bookmarkEnd w:id="3"/>
    <w:bookmarkEnd w:id="6"/>
    <w:bookmarkEnd w:id="7"/>
    <w:p w14:paraId="4B39D925" w14:textId="77777777" w:rsidR="00053DF0" w:rsidRDefault="002A03FB">
      <w:pPr>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Par parāda dzēšanu</w:t>
      </w:r>
    </w:p>
    <w:p w14:paraId="054C4DFE" w14:textId="77777777" w:rsidR="00053DF0" w:rsidRDefault="002A03FB" w:rsidP="00C979CA">
      <w:pPr>
        <w:pBdr>
          <w:top w:val="nil"/>
          <w:left w:val="nil"/>
          <w:bottom w:val="nil"/>
          <w:right w:val="nil"/>
          <w:between w:val="nil"/>
        </w:pBdr>
        <w:spacing w:after="0" w:line="240" w:lineRule="auto"/>
        <w:ind w:right="45"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Priekuļu novada pašvaldībā saņemts Zvērināta tiesu izpildītāja paziņojums </w:t>
      </w:r>
      <w:r>
        <w:rPr>
          <w:rFonts w:ascii="Times New Roman" w:eastAsia="Times New Roman" w:hAnsi="Times New Roman"/>
          <w:sz w:val="24"/>
          <w:szCs w:val="24"/>
        </w:rPr>
        <w:t xml:space="preserve">(20.08.2020. Nr.4-8/2020-3311) </w:t>
      </w:r>
      <w:r>
        <w:rPr>
          <w:rFonts w:ascii="Times New Roman" w:eastAsia="Times New Roman" w:hAnsi="Times New Roman"/>
          <w:color w:val="000000"/>
          <w:sz w:val="24"/>
          <w:szCs w:val="24"/>
        </w:rPr>
        <w:t xml:space="preserve">par izpildu lietvedības izbeigšanu par parāda piedziņu no SIA “GUUGLS”, reģistrācijas Nr. 40103958590, turpmāk  - SIA.  </w:t>
      </w:r>
    </w:p>
    <w:p w14:paraId="1CA96B3A" w14:textId="327915D8" w:rsidR="00B57C61" w:rsidRDefault="00B57C61" w:rsidP="00C979C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Izvērtējot pašvaldības</w:t>
      </w:r>
      <w:r w:rsidR="002A03FB">
        <w:rPr>
          <w:rFonts w:ascii="Times New Roman" w:eastAsia="Times New Roman" w:hAnsi="Times New Roman"/>
          <w:sz w:val="24"/>
          <w:szCs w:val="24"/>
        </w:rPr>
        <w:t xml:space="preserve"> rīcībā eso</w:t>
      </w:r>
      <w:r>
        <w:rPr>
          <w:rFonts w:ascii="Times New Roman" w:eastAsia="Times New Roman" w:hAnsi="Times New Roman"/>
          <w:sz w:val="24"/>
          <w:szCs w:val="24"/>
        </w:rPr>
        <w:t xml:space="preserve">šo informāciju, konstatēts, ka </w:t>
      </w:r>
      <w:r w:rsidR="002A03FB">
        <w:rPr>
          <w:rFonts w:ascii="Times New Roman" w:eastAsia="Times New Roman" w:hAnsi="Times New Roman"/>
          <w:color w:val="000000"/>
          <w:sz w:val="24"/>
          <w:szCs w:val="24"/>
        </w:rPr>
        <w:t>saskaņā ar publiski pieejamo informāciju Uzņēmuma reģistr</w:t>
      </w:r>
      <w:r w:rsidR="002A03FB">
        <w:rPr>
          <w:rFonts w:ascii="Times New Roman" w:eastAsia="Times New Roman" w:hAnsi="Times New Roman"/>
          <w:sz w:val="24"/>
          <w:szCs w:val="24"/>
        </w:rPr>
        <w:t>a</w:t>
      </w:r>
      <w:r w:rsidR="002A03FB">
        <w:rPr>
          <w:rFonts w:ascii="Times New Roman" w:eastAsia="Times New Roman" w:hAnsi="Times New Roman"/>
          <w:color w:val="000000"/>
          <w:sz w:val="24"/>
          <w:szCs w:val="24"/>
        </w:rPr>
        <w:t xml:space="preserve"> komercreģistrā, </w:t>
      </w:r>
      <w:r>
        <w:rPr>
          <w:rFonts w:ascii="Times New Roman" w:eastAsia="Times New Roman" w:hAnsi="Times New Roman"/>
          <w:color w:val="000000"/>
          <w:sz w:val="24"/>
          <w:szCs w:val="24"/>
        </w:rPr>
        <w:t xml:space="preserve">SIA </w:t>
      </w:r>
      <w:r w:rsidR="002A03FB">
        <w:rPr>
          <w:rFonts w:ascii="Times New Roman" w:eastAsia="Times New Roman" w:hAnsi="Times New Roman"/>
          <w:color w:val="000000"/>
          <w:sz w:val="24"/>
          <w:szCs w:val="24"/>
        </w:rPr>
        <w:t>ir likvidēt</w:t>
      </w:r>
      <w:r>
        <w:rPr>
          <w:rFonts w:ascii="Times New Roman" w:eastAsia="Times New Roman" w:hAnsi="Times New Roman"/>
          <w:color w:val="000000"/>
          <w:sz w:val="24"/>
          <w:szCs w:val="24"/>
        </w:rPr>
        <w:t>s un tai nav saistību pārņēmēja.</w:t>
      </w:r>
    </w:p>
    <w:p w14:paraId="5FBA2B94" w14:textId="77777777" w:rsidR="00B57C61" w:rsidRDefault="00B57C61" w:rsidP="00C979C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Pēc </w:t>
      </w:r>
      <w:r w:rsidR="002A03FB">
        <w:rPr>
          <w:rFonts w:ascii="Times New Roman" w:eastAsia="Times New Roman" w:hAnsi="Times New Roman"/>
          <w:color w:val="000000"/>
          <w:sz w:val="24"/>
          <w:szCs w:val="24"/>
        </w:rPr>
        <w:t xml:space="preserve">Priekuļu novada pašvaldības grāmatvedības datiem SIA ir uzkrāts parāds </w:t>
      </w:r>
      <w:r w:rsidR="002A03FB">
        <w:rPr>
          <w:rFonts w:ascii="Times New Roman" w:eastAsia="Times New Roman" w:hAnsi="Times New Roman"/>
          <w:sz w:val="24"/>
          <w:szCs w:val="24"/>
        </w:rPr>
        <w:t>452,00</w:t>
      </w:r>
      <w:r w:rsidR="002A03FB">
        <w:rPr>
          <w:rFonts w:ascii="Times New Roman" w:eastAsia="Times New Roman" w:hAnsi="Times New Roman"/>
          <w:color w:val="FF0000"/>
          <w:sz w:val="24"/>
          <w:szCs w:val="24"/>
        </w:rPr>
        <w:t xml:space="preserve"> </w:t>
      </w:r>
      <w:r w:rsidR="002A03FB">
        <w:rPr>
          <w:rFonts w:ascii="Times New Roman" w:eastAsia="Times New Roman" w:hAnsi="Times New Roman"/>
          <w:sz w:val="24"/>
          <w:szCs w:val="24"/>
        </w:rPr>
        <w:t xml:space="preserve">EUR (četri simti piecdesmit divi euro, nulle centi) </w:t>
      </w:r>
      <w:r w:rsidR="002A03FB">
        <w:rPr>
          <w:rFonts w:ascii="Times New Roman" w:eastAsia="Times New Roman" w:hAnsi="Times New Roman"/>
          <w:color w:val="000000"/>
          <w:sz w:val="24"/>
          <w:szCs w:val="24"/>
        </w:rPr>
        <w:t>apmērā.</w:t>
      </w:r>
    </w:p>
    <w:p w14:paraId="773D3B35" w14:textId="77777777" w:rsidR="00B57C61" w:rsidRDefault="002A03FB" w:rsidP="00C979C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color w:val="000000"/>
          <w:sz w:val="24"/>
          <w:szCs w:val="24"/>
        </w:rPr>
        <w:t>Ministru kabineta 2018. gada 13. februāra noteikumu Nr. 87 "Grāmatvedības uzskaites kārtība budžeta iestādēs" 187. punktā noteikts, ka “</w:t>
      </w:r>
      <w:r>
        <w:rPr>
          <w:rFonts w:ascii="Times New Roman" w:eastAsia="Times New Roman" w:hAnsi="Times New Roman"/>
          <w:i/>
          <w:color w:val="000000"/>
          <w:sz w:val="24"/>
          <w:szCs w:val="24"/>
        </w:rPr>
        <w:t>Prasības, kuru piedziņa saskaņā ar tiesību aktiem ir neiespējama, jo parādnieks ir likvidēts vai miris vai ir iestājies parāda piedziņas noilgums, kā arī citos tiesību aktos noteiktajos gadījumos, izslēdz no uzskaites un atzīst pārējos izdevumus</w:t>
      </w:r>
      <w:r>
        <w:rPr>
          <w:rFonts w:ascii="Times New Roman" w:eastAsia="Times New Roman" w:hAnsi="Times New Roman"/>
          <w:color w:val="000000"/>
          <w:sz w:val="24"/>
          <w:szCs w:val="24"/>
        </w:rPr>
        <w:t>.”</w:t>
      </w:r>
    </w:p>
    <w:p w14:paraId="295ECAAD" w14:textId="6876B752" w:rsidR="00C979CA" w:rsidRPr="00C979CA" w:rsidRDefault="00B57C61" w:rsidP="00C979CA">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Ņemot vērā iepriekš minēto un p</w:t>
      </w:r>
      <w:r w:rsidR="002A03FB">
        <w:rPr>
          <w:rFonts w:ascii="Times New Roman" w:eastAsia="Times New Roman" w:hAnsi="Times New Roman"/>
          <w:sz w:val="24"/>
          <w:szCs w:val="24"/>
        </w:rPr>
        <w:t xml:space="preserve">amatojoties uz likuma “Par pašvaldībām” 21.panta 27. punktu, Ministru kabineta 2018. gada 13. februāra noteikumu Nr. 87 "Grāmatvedības uzskaites kārtība budžeta iestādēs" 187. punktu un Priekuļu novada domes Finanšu komitejas 2021.gada </w:t>
      </w:r>
      <w:r w:rsidR="002A03FB" w:rsidRPr="00C979CA">
        <w:rPr>
          <w:rFonts w:ascii="Times New Roman" w:eastAsia="Times New Roman" w:hAnsi="Times New Roman"/>
          <w:sz w:val="24"/>
          <w:szCs w:val="24"/>
        </w:rPr>
        <w:t>22.</w:t>
      </w:r>
      <w:r w:rsidR="002A03FB">
        <w:rPr>
          <w:rFonts w:ascii="Times New Roman" w:eastAsia="Times New Roman" w:hAnsi="Times New Roman"/>
          <w:sz w:val="24"/>
          <w:szCs w:val="24"/>
        </w:rPr>
        <w:t> februāra atzinumu (protokols Nr.</w:t>
      </w:r>
      <w:r w:rsidR="00C979CA" w:rsidRPr="00C979CA">
        <w:rPr>
          <w:rFonts w:ascii="Times New Roman" w:eastAsia="Times New Roman" w:hAnsi="Times New Roman"/>
          <w:sz w:val="24"/>
          <w:szCs w:val="24"/>
        </w:rPr>
        <w:t>3</w:t>
      </w:r>
      <w:r w:rsidR="002A03FB">
        <w:rPr>
          <w:rFonts w:ascii="Times New Roman" w:eastAsia="Times New Roman" w:hAnsi="Times New Roman"/>
          <w:sz w:val="24"/>
          <w:szCs w:val="24"/>
        </w:rPr>
        <w:t>)</w:t>
      </w:r>
      <w:bookmarkStart w:id="8" w:name="_Hlk38545500"/>
      <w:bookmarkStart w:id="9" w:name="_Hlk41898169"/>
      <w:bookmarkStart w:id="10" w:name="_Hlk63090091"/>
      <w:bookmarkStart w:id="11" w:name="_Hlk57639083"/>
      <w:r w:rsidR="00C979CA">
        <w:rPr>
          <w:rFonts w:ascii="Times New Roman" w:eastAsia="Times New Roman" w:hAnsi="Times New Roman"/>
          <w:sz w:val="24"/>
          <w:szCs w:val="24"/>
        </w:rPr>
        <w:t xml:space="preserve">, </w:t>
      </w:r>
      <w:r w:rsidR="00C979CA" w:rsidRPr="009D3A3F">
        <w:rPr>
          <w:rFonts w:ascii="Times New Roman" w:hAnsi="Times New Roman"/>
          <w:sz w:val="24"/>
          <w:szCs w:val="24"/>
        </w:rPr>
        <w:t>elektroniski balsojot tiešsaistē,</w:t>
      </w:r>
      <w:r w:rsidR="00C979CA" w:rsidRPr="0071022F">
        <w:rPr>
          <w:rFonts w:ascii="Times New Roman" w:hAnsi="Times New Roman"/>
          <w:sz w:val="24"/>
          <w:szCs w:val="24"/>
        </w:rPr>
        <w:t xml:space="preserve"> </w:t>
      </w:r>
      <w:bookmarkStart w:id="12" w:name="_Hlk65221019"/>
      <w:bookmarkEnd w:id="8"/>
      <w:bookmarkEnd w:id="9"/>
      <w:r w:rsidR="00C979CA" w:rsidRPr="003453CA">
        <w:rPr>
          <w:rFonts w:ascii="Times New Roman" w:eastAsia="Times New Roman" w:hAnsi="Times New Roman"/>
          <w:sz w:val="24"/>
          <w:szCs w:val="24"/>
          <w:lang w:eastAsia="lv-LV"/>
        </w:rPr>
        <w:t>PAR –1</w:t>
      </w:r>
      <w:r w:rsidR="00C979CA">
        <w:rPr>
          <w:rFonts w:ascii="Times New Roman" w:eastAsia="Times New Roman" w:hAnsi="Times New Roman"/>
          <w:sz w:val="24"/>
          <w:szCs w:val="24"/>
          <w:lang w:eastAsia="lv-LV"/>
        </w:rPr>
        <w:t>5</w:t>
      </w:r>
      <w:r w:rsidR="00C979CA" w:rsidRPr="003453CA">
        <w:rPr>
          <w:rFonts w:ascii="Times New Roman" w:eastAsia="Times New Roman" w:hAnsi="Times New Roman"/>
          <w:sz w:val="24"/>
          <w:szCs w:val="24"/>
          <w:lang w:eastAsia="lv-LV"/>
        </w:rPr>
        <w:t xml:space="preserve"> (</w:t>
      </w:r>
      <w:r w:rsidR="00C979CA" w:rsidRPr="007A337F">
        <w:rPr>
          <w:rFonts w:ascii="Times New Roman" w:hAnsi="Times New Roman"/>
          <w:sz w:val="24"/>
          <w:szCs w:val="24"/>
        </w:rPr>
        <w:t xml:space="preserve">Elīna Stapulone, Dace Kalniņa, Jānis </w:t>
      </w:r>
      <w:proofErr w:type="spellStart"/>
      <w:r w:rsidR="00C979CA" w:rsidRPr="007A337F">
        <w:rPr>
          <w:rFonts w:ascii="Times New Roman" w:hAnsi="Times New Roman"/>
          <w:sz w:val="24"/>
          <w:szCs w:val="24"/>
        </w:rPr>
        <w:t>Ročāns</w:t>
      </w:r>
      <w:proofErr w:type="spellEnd"/>
      <w:r w:rsidR="00C979CA" w:rsidRPr="007A337F">
        <w:rPr>
          <w:rFonts w:ascii="Times New Roman" w:hAnsi="Times New Roman"/>
          <w:sz w:val="24"/>
          <w:szCs w:val="24"/>
        </w:rPr>
        <w:t xml:space="preserve">, Aivars Tīdemanis, Jānis Mičulis, Arnis Melbārdis, Aivars Kalnietis, Māris Baltiņš, Baiba Karlsberga, Normunds Kažoks, Sarmīte Orehova, Mārīte  Raudziņa, Juris </w:t>
      </w:r>
      <w:proofErr w:type="spellStart"/>
      <w:r w:rsidR="00C979CA" w:rsidRPr="007A337F">
        <w:rPr>
          <w:rFonts w:ascii="Times New Roman" w:hAnsi="Times New Roman"/>
          <w:sz w:val="24"/>
          <w:szCs w:val="24"/>
        </w:rPr>
        <w:t>Sukaruks</w:t>
      </w:r>
      <w:proofErr w:type="spellEnd"/>
      <w:r w:rsidR="00C979CA" w:rsidRPr="007A337F">
        <w:rPr>
          <w:rFonts w:ascii="Times New Roman" w:hAnsi="Times New Roman"/>
          <w:sz w:val="24"/>
          <w:szCs w:val="24"/>
        </w:rPr>
        <w:t>, Ināra Roce, Elīna Krieviņa</w:t>
      </w:r>
      <w:r w:rsidR="00C979CA" w:rsidRPr="003453CA">
        <w:rPr>
          <w:rFonts w:ascii="Times New Roman" w:eastAsia="Times New Roman" w:hAnsi="Times New Roman"/>
          <w:sz w:val="24"/>
          <w:szCs w:val="24"/>
          <w:lang w:eastAsia="lv-LV"/>
        </w:rPr>
        <w:t>),</w:t>
      </w:r>
      <w:bookmarkEnd w:id="12"/>
      <w:r w:rsidR="00C979CA" w:rsidRPr="003453CA">
        <w:rPr>
          <w:rFonts w:ascii="Times New Roman" w:eastAsia="Times New Roman" w:hAnsi="Times New Roman"/>
          <w:sz w:val="24"/>
          <w:szCs w:val="24"/>
          <w:lang w:eastAsia="lv-LV"/>
        </w:rPr>
        <w:t xml:space="preserve"> PRET –nav, ATTURAS –nav</w:t>
      </w:r>
      <w:r w:rsidR="00C979CA" w:rsidRPr="0071022F">
        <w:rPr>
          <w:rFonts w:ascii="Times New Roman" w:hAnsi="Times New Roman"/>
          <w:sz w:val="24"/>
          <w:szCs w:val="24"/>
        </w:rPr>
        <w:t>, Priekuļu novada dome</w:t>
      </w:r>
      <w:bookmarkEnd w:id="10"/>
      <w:r w:rsidR="00C979CA" w:rsidRPr="0071022F">
        <w:rPr>
          <w:rFonts w:ascii="Times New Roman" w:hAnsi="Times New Roman"/>
          <w:sz w:val="24"/>
          <w:szCs w:val="24"/>
        </w:rPr>
        <w:t xml:space="preserve"> </w:t>
      </w:r>
      <w:r w:rsidR="00C979CA" w:rsidRPr="0071022F">
        <w:rPr>
          <w:rFonts w:ascii="Times New Roman" w:hAnsi="Times New Roman"/>
          <w:b/>
          <w:sz w:val="24"/>
          <w:szCs w:val="24"/>
        </w:rPr>
        <w:t>nolemj</w:t>
      </w:r>
      <w:r w:rsidR="00C979CA" w:rsidRPr="0071022F">
        <w:rPr>
          <w:rFonts w:ascii="Times New Roman" w:hAnsi="Times New Roman"/>
          <w:sz w:val="24"/>
          <w:szCs w:val="24"/>
        </w:rPr>
        <w:t>:</w:t>
      </w:r>
    </w:p>
    <w:bookmarkEnd w:id="11"/>
    <w:p w14:paraId="4FF5F257" w14:textId="77777777" w:rsidR="00C979CA" w:rsidRDefault="00C979CA" w:rsidP="00B57C61">
      <w:pPr>
        <w:spacing w:after="0" w:line="240" w:lineRule="auto"/>
        <w:ind w:firstLine="284"/>
        <w:jc w:val="both"/>
        <w:rPr>
          <w:rFonts w:ascii="Times New Roman" w:eastAsia="Times New Roman" w:hAnsi="Times New Roman"/>
          <w:sz w:val="24"/>
          <w:szCs w:val="24"/>
        </w:rPr>
      </w:pPr>
    </w:p>
    <w:p w14:paraId="279F0BCB" w14:textId="7653CCE9" w:rsidR="00053DF0" w:rsidRDefault="002A03FB">
      <w:pPr>
        <w:numPr>
          <w:ilvl w:val="0"/>
          <w:numId w:val="1"/>
        </w:numPr>
        <w:pBdr>
          <w:top w:val="nil"/>
          <w:left w:val="nil"/>
          <w:bottom w:val="nil"/>
          <w:right w:val="nil"/>
          <w:between w:val="nil"/>
        </w:pBd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Dzēsts</w:t>
      </w:r>
      <w:r>
        <w:rPr>
          <w:rFonts w:cs="Calibri"/>
        </w:rPr>
        <w:t xml:space="preserve"> </w:t>
      </w:r>
      <w:r>
        <w:rPr>
          <w:rFonts w:ascii="Times New Roman" w:eastAsia="Times New Roman" w:hAnsi="Times New Roman"/>
          <w:sz w:val="24"/>
          <w:szCs w:val="24"/>
        </w:rPr>
        <w:t>SIA “GUUGLS”, reģistrācijas Nr. 40103958590</w:t>
      </w:r>
      <w:r w:rsidR="00B57C61">
        <w:rPr>
          <w:rFonts w:ascii="Times New Roman" w:eastAsia="Times New Roman" w:hAnsi="Times New Roman"/>
          <w:sz w:val="24"/>
          <w:szCs w:val="24"/>
        </w:rPr>
        <w:t>,</w:t>
      </w:r>
      <w:r>
        <w:rPr>
          <w:rFonts w:ascii="Times New Roman" w:eastAsia="Times New Roman" w:hAnsi="Times New Roman"/>
          <w:sz w:val="24"/>
          <w:szCs w:val="24"/>
        </w:rPr>
        <w:t xml:space="preserve"> uzkrāto parādu 452.00 EUR (četri simti piecdesmit divi euro, nulle centi) apmērā. </w:t>
      </w:r>
    </w:p>
    <w:p w14:paraId="1B94244B" w14:textId="42335620" w:rsidR="00053DF0" w:rsidRDefault="002A03FB">
      <w:pPr>
        <w:numPr>
          <w:ilvl w:val="0"/>
          <w:numId w:val="1"/>
        </w:numPr>
        <w:pBdr>
          <w:top w:val="nil"/>
          <w:left w:val="nil"/>
          <w:bottom w:val="nil"/>
          <w:right w:val="nil"/>
          <w:between w:val="nil"/>
        </w:pBd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color w:val="000000"/>
          <w:sz w:val="24"/>
          <w:szCs w:val="24"/>
        </w:rPr>
        <w:t>Kontroli par lēmuma izpildi veikt Finanšu un grāmatvedības nodaļas vadītājai I. </w:t>
      </w:r>
      <w:r>
        <w:rPr>
          <w:rFonts w:ascii="Times New Roman" w:eastAsia="Times New Roman" w:hAnsi="Times New Roman"/>
          <w:sz w:val="24"/>
          <w:szCs w:val="24"/>
        </w:rPr>
        <w:t>Butānei.</w:t>
      </w:r>
    </w:p>
    <w:p w14:paraId="23577FB9" w14:textId="77777777" w:rsidR="009C4CAD" w:rsidRDefault="009C4CAD" w:rsidP="009C4CAD">
      <w:pPr>
        <w:spacing w:after="0" w:line="240" w:lineRule="auto"/>
        <w:rPr>
          <w:rFonts w:ascii="Times New Roman" w:eastAsia="Times New Roman" w:hAnsi="Times New Roman"/>
          <w:sz w:val="24"/>
          <w:szCs w:val="24"/>
        </w:rPr>
      </w:pPr>
    </w:p>
    <w:p w14:paraId="62673D30" w14:textId="77777777" w:rsidR="005D4CAB" w:rsidRPr="0067448F" w:rsidRDefault="005D4CAB" w:rsidP="005D4CAB">
      <w:pPr>
        <w:spacing w:after="0" w:line="240" w:lineRule="auto"/>
        <w:rPr>
          <w:rFonts w:ascii="Times New Roman" w:eastAsia="Times New Roman" w:hAnsi="Times New Roman"/>
          <w:sz w:val="24"/>
          <w:szCs w:val="24"/>
        </w:rPr>
      </w:pPr>
      <w:bookmarkStart w:id="13" w:name="_Hlk22994951"/>
      <w:r w:rsidRPr="0067448F">
        <w:rPr>
          <w:rFonts w:ascii="Times New Roman" w:eastAsia="Times New Roman" w:hAnsi="Times New Roman"/>
          <w:sz w:val="24"/>
          <w:szCs w:val="24"/>
        </w:rPr>
        <w:t>Domes priekšsēdētāja</w:t>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t>(paraksts)</w:t>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t>Elīna Stapulone</w:t>
      </w:r>
    </w:p>
    <w:bookmarkEnd w:id="13"/>
    <w:p w14:paraId="37CEBB23" w14:textId="77777777" w:rsidR="00053DF0" w:rsidRDefault="00053DF0">
      <w:pPr>
        <w:rPr>
          <w:rFonts w:ascii="Times New Roman" w:eastAsia="Times New Roman" w:hAnsi="Times New Roman"/>
          <w:sz w:val="24"/>
          <w:szCs w:val="24"/>
        </w:rPr>
      </w:pPr>
    </w:p>
    <w:p w14:paraId="1821A105" w14:textId="77777777" w:rsidR="00053DF0" w:rsidRDefault="00053DF0">
      <w:pPr>
        <w:spacing w:after="0" w:line="240" w:lineRule="auto"/>
        <w:rPr>
          <w:rFonts w:ascii="Times New Roman" w:eastAsia="Times New Roman" w:hAnsi="Times New Roman"/>
          <w:b/>
          <w:sz w:val="24"/>
          <w:szCs w:val="24"/>
        </w:rPr>
      </w:pPr>
    </w:p>
    <w:sectPr w:rsidR="00053DF0">
      <w:pgSz w:w="11906" w:h="16838"/>
      <w:pgMar w:top="765" w:right="1133"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96993"/>
    <w:multiLevelType w:val="multilevel"/>
    <w:tmpl w:val="7E20275A"/>
    <w:lvl w:ilvl="0">
      <w:start w:val="1"/>
      <w:numFmt w:val="decimal"/>
      <w:lvlText w:val="%1."/>
      <w:lvlJc w:val="left"/>
      <w:pPr>
        <w:ind w:left="502" w:hanging="360"/>
      </w:pPr>
      <w:rPr>
        <w:rFonts w:ascii="Times New Roman" w:eastAsia="Arial" w:hAnsi="Times New Roman" w:cs="Times New Roman" w:hint="default"/>
        <w:b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6A53447A"/>
    <w:multiLevelType w:val="multilevel"/>
    <w:tmpl w:val="925EC2A4"/>
    <w:lvl w:ilvl="0">
      <w:start w:val="1"/>
      <w:numFmt w:val="decimal"/>
      <w:lvlText w:val="%1."/>
      <w:lvlJc w:val="right"/>
      <w:pPr>
        <w:ind w:left="360" w:hanging="360"/>
      </w:pPr>
      <w:rPr>
        <w:rFonts w:ascii="Times New Roman" w:eastAsia="Times New Roman" w:hAnsi="Times New Roman" w:cs="Times New Roman"/>
        <w:b w:val="0"/>
        <w:i w:val="0"/>
        <w:sz w:val="24"/>
        <w:szCs w:val="24"/>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F0"/>
    <w:rsid w:val="00053DF0"/>
    <w:rsid w:val="002A03FB"/>
    <w:rsid w:val="005D4CAB"/>
    <w:rsid w:val="009C4CAD"/>
    <w:rsid w:val="00B57C61"/>
    <w:rsid w:val="00C97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0108"/>
  <w15:docId w15:val="{DA18717D-1B12-431E-A935-99EAC46E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Pamatteksts2">
    <w:name w:val="Body Text 2"/>
    <w:basedOn w:val="Parasts"/>
    <w:link w:val="Pamatteksts2Rakstz"/>
    <w:semiHidden/>
    <w:unhideWhenUsed/>
    <w:rsid w:val="00580935"/>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semiHidden/>
    <w:rsid w:val="00580935"/>
    <w:rPr>
      <w:rFonts w:ascii="Times New Roman" w:eastAsia="Times New Roman" w:hAnsi="Times New Roman" w:cs="Times New Roman"/>
      <w:sz w:val="26"/>
      <w:szCs w:val="20"/>
      <w:lang w:bidi="yi-Hebr"/>
    </w:rPr>
  </w:style>
  <w:style w:type="paragraph" w:customStyle="1" w:styleId="paragraph">
    <w:name w:val="paragraph"/>
    <w:basedOn w:val="Parasts"/>
    <w:rsid w:val="005D55F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5D55F1"/>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l4msXsjSN+7uYVwdO4ONPNeL7A==">AMUW2mUOkOUGW0AXfbwlsmEOn5S9kzzEzThMFYg/L1SbRddDRkan81xtHZ+N157MojxZT2MnpRM8JBlz83/ZqHFbwA9yocBSXoQn/I+tKmkIOAgQ1Qq6xAdgGzSZXScSpN7dQuwDIMz3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1422</Words>
  <Characters>811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5</cp:revision>
  <cp:lastPrinted>2021-02-26T08:07:00Z</cp:lastPrinted>
  <dcterms:created xsi:type="dcterms:W3CDTF">2021-02-11T09:46:00Z</dcterms:created>
  <dcterms:modified xsi:type="dcterms:W3CDTF">2021-02-26T09:42:00Z</dcterms:modified>
</cp:coreProperties>
</file>