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E7913" w14:textId="77777777" w:rsidR="00CF6292" w:rsidRDefault="00CF6292" w:rsidP="00CF6292">
      <w:pPr>
        <w:pStyle w:val="naisf"/>
        <w:spacing w:before="0" w:after="120"/>
        <w:ind w:firstLine="0"/>
        <w:jc w:val="center"/>
        <w:rPr>
          <w:b/>
        </w:rPr>
      </w:pPr>
      <w:r>
        <w:rPr>
          <w:noProof/>
        </w:rPr>
        <w:drawing>
          <wp:inline distT="0" distB="0" distL="0" distR="0" wp14:anchorId="2689AD94" wp14:editId="0AD4DF7C">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1B7B108" w14:textId="77777777" w:rsidR="00CF6292" w:rsidRPr="0069562A" w:rsidRDefault="00CF6292" w:rsidP="00CF6292">
      <w:pPr>
        <w:pStyle w:val="naisf"/>
        <w:spacing w:before="0" w:after="0"/>
        <w:ind w:left="720" w:hanging="720"/>
        <w:jc w:val="center"/>
      </w:pPr>
      <w:r w:rsidRPr="0069562A">
        <w:t>LATVIJAS  REPUBLIKA</w:t>
      </w:r>
    </w:p>
    <w:p w14:paraId="2F0F65A9"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7CBBD1A4"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4C668B32"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4F6D881" w14:textId="77777777" w:rsidR="00CF6292" w:rsidRDefault="00CF6292" w:rsidP="00CF6292"/>
    <w:p w14:paraId="149E5F7A" w14:textId="77777777" w:rsidR="007B5527" w:rsidRPr="00F76ABA" w:rsidRDefault="007B5527" w:rsidP="007B5527">
      <w:pPr>
        <w:suppressAutoHyphens/>
        <w:jc w:val="center"/>
        <w:rPr>
          <w:b/>
          <w:lang w:eastAsia="ar-SA"/>
        </w:rPr>
      </w:pPr>
      <w:r w:rsidRPr="00F76ABA">
        <w:rPr>
          <w:b/>
          <w:lang w:eastAsia="ar-SA"/>
        </w:rPr>
        <w:t>Lēmums</w:t>
      </w:r>
    </w:p>
    <w:p w14:paraId="1AC17AAD" w14:textId="77777777" w:rsidR="007B5527" w:rsidRPr="00F76ABA" w:rsidRDefault="007B5527" w:rsidP="007B5527">
      <w:pPr>
        <w:suppressAutoHyphens/>
        <w:jc w:val="center"/>
        <w:rPr>
          <w:lang w:eastAsia="ar-SA"/>
        </w:rPr>
      </w:pPr>
      <w:r w:rsidRPr="00F76ABA">
        <w:rPr>
          <w:lang w:eastAsia="ar-SA"/>
        </w:rPr>
        <w:t>Priekuļu novada Priekuļu pagastā</w:t>
      </w:r>
    </w:p>
    <w:p w14:paraId="67FA6628" w14:textId="0AF22EAF" w:rsidR="00450319" w:rsidRPr="00F07175" w:rsidRDefault="00450319" w:rsidP="00450319">
      <w:pPr>
        <w:autoSpaceDN w:val="0"/>
        <w:jc w:val="both"/>
        <w:rPr>
          <w:bCs/>
          <w:iCs/>
        </w:rPr>
      </w:pPr>
      <w:bookmarkStart w:id="0" w:name="_Hlk30745013"/>
      <w:bookmarkStart w:id="1" w:name="_Hlk30742982"/>
      <w:bookmarkStart w:id="2" w:name="_Hlk30743316"/>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64</w:t>
      </w:r>
    </w:p>
    <w:p w14:paraId="0C2E022C" w14:textId="69E930D3" w:rsidR="00450319" w:rsidRPr="00F07175" w:rsidRDefault="00450319" w:rsidP="00450319">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63</w:t>
      </w:r>
      <w:r w:rsidRPr="00F07175">
        <w:rPr>
          <w:bCs/>
          <w:iCs/>
        </w:rPr>
        <w:t>.</w:t>
      </w:r>
      <w:r w:rsidRPr="00F07175">
        <w:rPr>
          <w:bCs/>
        </w:rPr>
        <w:t>p.)</w:t>
      </w:r>
      <w:bookmarkEnd w:id="0"/>
    </w:p>
    <w:p w14:paraId="5C160C34" w14:textId="77777777" w:rsidR="00450319" w:rsidRDefault="00450319" w:rsidP="00450319">
      <w:bookmarkStart w:id="3" w:name="_Hlk22989632"/>
      <w:bookmarkEnd w:id="1"/>
    </w:p>
    <w:bookmarkEnd w:id="2"/>
    <w:bookmarkEnd w:id="3"/>
    <w:p w14:paraId="284BC803" w14:textId="77777777" w:rsidR="00F36CDF" w:rsidRDefault="00F36CDF" w:rsidP="00F36CDF">
      <w:pPr>
        <w:pBdr>
          <w:top w:val="nil"/>
          <w:left w:val="nil"/>
          <w:bottom w:val="nil"/>
          <w:right w:val="nil"/>
          <w:between w:val="nil"/>
        </w:pBdr>
        <w:ind w:hanging="2"/>
        <w:jc w:val="center"/>
        <w:rPr>
          <w:color w:val="000000"/>
          <w:u w:val="single"/>
        </w:rPr>
      </w:pPr>
      <w:r>
        <w:rPr>
          <w:b/>
          <w:color w:val="000000"/>
          <w:u w:val="single"/>
        </w:rPr>
        <w:t xml:space="preserve">Par grozījumiem Priekuļu novada pašvaldības amatu klasifikācijas katalogā </w:t>
      </w:r>
    </w:p>
    <w:p w14:paraId="7E44E1AB" w14:textId="77777777" w:rsidR="00F36CDF" w:rsidRDefault="00F36CDF" w:rsidP="00F36CDF">
      <w:pPr>
        <w:pBdr>
          <w:top w:val="nil"/>
          <w:left w:val="nil"/>
          <w:bottom w:val="nil"/>
          <w:right w:val="nil"/>
          <w:between w:val="nil"/>
        </w:pBdr>
        <w:ind w:hanging="2"/>
        <w:jc w:val="center"/>
        <w:rPr>
          <w:color w:val="000000"/>
        </w:rPr>
      </w:pPr>
    </w:p>
    <w:p w14:paraId="3392615F" w14:textId="77777777" w:rsidR="00F36CDF" w:rsidRDefault="00F36CDF" w:rsidP="00F36CDF">
      <w:pPr>
        <w:pBdr>
          <w:top w:val="nil"/>
          <w:left w:val="nil"/>
          <w:bottom w:val="nil"/>
          <w:right w:val="nil"/>
          <w:between w:val="nil"/>
        </w:pBdr>
        <w:ind w:firstLine="567"/>
        <w:jc w:val="both"/>
        <w:rPr>
          <w:color w:val="000000"/>
        </w:rPr>
      </w:pPr>
      <w:r>
        <w:rPr>
          <w:color w:val="000000"/>
        </w:rPr>
        <w:t>Priekuļu novada dome izskata jautājumu par izmaiņām Priekuļu novada pašvaldības amatu klasifikācijas katalogā.</w:t>
      </w:r>
    </w:p>
    <w:p w14:paraId="6B1367B8" w14:textId="637FE7FE" w:rsidR="00450319" w:rsidRPr="00450319" w:rsidRDefault="00F36CDF" w:rsidP="00450319">
      <w:pPr>
        <w:shd w:val="clear" w:color="auto" w:fill="FFFFFF"/>
        <w:ind w:firstLine="567"/>
        <w:jc w:val="both"/>
        <w:rPr>
          <w:color w:val="000000"/>
        </w:rPr>
      </w:pPr>
      <w:r>
        <w:rPr>
          <w:color w:val="000000"/>
        </w:rPr>
        <w:t xml:space="preserve">Izvērtējot domes rīcībā esošo informāciju un lai nodrošinātu Dziesmu un deju svētku likuma 2. panta 1. punktu (likuma uzdevums ir nodrošināt dziesmu un deju svētku ciklisku nepārtrauktu norisi) un pamatojoties uz likuma “Par pašvaldībām” 15. panta pirmās daļas 27. punktu, </w:t>
      </w:r>
      <w:r w:rsidR="003223E5" w:rsidRPr="003223E5">
        <w:rPr>
          <w:color w:val="000000"/>
        </w:rPr>
        <w:t>Ministru kabineta</w:t>
      </w:r>
      <w:r w:rsidR="003223E5">
        <w:rPr>
          <w:color w:val="000000"/>
        </w:rPr>
        <w:t xml:space="preserve"> 2010.gada 30.</w:t>
      </w:r>
      <w:r w:rsidR="003223E5" w:rsidRPr="003223E5">
        <w:rPr>
          <w:color w:val="000000"/>
        </w:rPr>
        <w:t>novembra noteikumus Nr.1075</w:t>
      </w:r>
      <w:r w:rsidR="003223E5">
        <w:rPr>
          <w:color w:val="000000"/>
        </w:rPr>
        <w:t xml:space="preserve"> </w:t>
      </w:r>
      <w:r w:rsidR="003223E5" w:rsidRPr="003223E5">
        <w:rPr>
          <w:color w:val="000000"/>
        </w:rPr>
        <w:t>“Valsts un pašvaldību institūciju amatu katalogs”</w:t>
      </w:r>
      <w:r w:rsidR="003223E5">
        <w:rPr>
          <w:color w:val="000000"/>
        </w:rPr>
        <w:t xml:space="preserve">, </w:t>
      </w:r>
      <w:r>
        <w:rPr>
          <w:color w:val="000000"/>
        </w:rPr>
        <w:t>Priekuļu novada domes</w:t>
      </w:r>
      <w:r w:rsidR="00406379">
        <w:rPr>
          <w:color w:val="000000"/>
        </w:rPr>
        <w:t xml:space="preserve"> Apvienotās</w:t>
      </w:r>
      <w:r w:rsidR="003223E5">
        <w:rPr>
          <w:color w:val="000000"/>
        </w:rPr>
        <w:t xml:space="preserve"> komitejas 2020.gada</w:t>
      </w:r>
      <w:r w:rsidR="00406379">
        <w:rPr>
          <w:color w:val="000000"/>
        </w:rPr>
        <w:t xml:space="preserve"> </w:t>
      </w:r>
      <w:r w:rsidR="003223E5">
        <w:rPr>
          <w:color w:val="000000"/>
        </w:rPr>
        <w:t>20</w:t>
      </w:r>
      <w:r>
        <w:rPr>
          <w:color w:val="000000"/>
        </w:rPr>
        <w:t xml:space="preserve"> janvāra </w:t>
      </w:r>
      <w:r w:rsidR="003223E5">
        <w:rPr>
          <w:color w:val="000000"/>
        </w:rPr>
        <w:t>atzinumu par lēmuma projektu, (protokols Nr.</w:t>
      </w:r>
      <w:r w:rsidR="00406379">
        <w:rPr>
          <w:color w:val="000000"/>
        </w:rPr>
        <w:t>2</w:t>
      </w:r>
      <w:r w:rsidR="003223E5">
        <w:rPr>
          <w:color w:val="000000"/>
        </w:rPr>
        <w:t>)</w:t>
      </w:r>
      <w:r>
        <w:rPr>
          <w:color w:val="000000"/>
        </w:rPr>
        <w:t>,</w:t>
      </w:r>
      <w:bookmarkStart w:id="4" w:name="_Hlk20477436"/>
      <w:r w:rsidR="00450319">
        <w:rPr>
          <w:color w:val="000000"/>
        </w:rPr>
        <w:t xml:space="preserve"> </w:t>
      </w:r>
      <w:r w:rsidR="00450319" w:rsidRPr="002A57AD">
        <w:t>atklāti balsojot: PAR –</w:t>
      </w:r>
      <w:r w:rsidR="00450319">
        <w:t>13</w:t>
      </w:r>
      <w:r w:rsidR="00450319" w:rsidRPr="002A57AD">
        <w:t xml:space="preserve"> (</w:t>
      </w:r>
      <w:bookmarkStart w:id="5" w:name="_Hlk29476025"/>
      <w:r w:rsidR="00450319">
        <w:rPr>
          <w:color w:val="000000"/>
        </w:rPr>
        <w:t xml:space="preserve">Elīna </w:t>
      </w:r>
      <w:proofErr w:type="spellStart"/>
      <w:r w:rsidR="00450319">
        <w:rPr>
          <w:color w:val="000000"/>
        </w:rPr>
        <w:t>Stapulone</w:t>
      </w:r>
      <w:proofErr w:type="spellEnd"/>
      <w:r w:rsidR="00450319">
        <w:rPr>
          <w:color w:val="000000"/>
        </w:rPr>
        <w:t xml:space="preserve">, Aivars </w:t>
      </w:r>
      <w:proofErr w:type="spellStart"/>
      <w:r w:rsidR="00450319">
        <w:rPr>
          <w:color w:val="000000"/>
        </w:rPr>
        <w:t>Tīdemanis</w:t>
      </w:r>
      <w:proofErr w:type="spellEnd"/>
      <w:r w:rsidR="00450319">
        <w:rPr>
          <w:color w:val="000000"/>
        </w:rPr>
        <w:t>,</w:t>
      </w:r>
      <w:r w:rsidR="00450319">
        <w:rPr>
          <w:bCs/>
        </w:rPr>
        <w:t xml:space="preserve"> Sarmīte Orehova</w:t>
      </w:r>
      <w:r w:rsidR="00450319">
        <w:rPr>
          <w:color w:val="000000"/>
        </w:rPr>
        <w:t xml:space="preserve"> Elīna Krieviņa,</w:t>
      </w:r>
      <w:r w:rsidR="00450319">
        <w:rPr>
          <w:bCs/>
        </w:rPr>
        <w:t xml:space="preserve"> Aivars Kalnietis, </w:t>
      </w:r>
      <w:r w:rsidR="00450319">
        <w:rPr>
          <w:color w:val="000000"/>
        </w:rPr>
        <w:t xml:space="preserve">Juris </w:t>
      </w:r>
      <w:proofErr w:type="spellStart"/>
      <w:r w:rsidR="00450319">
        <w:rPr>
          <w:color w:val="000000"/>
        </w:rPr>
        <w:t>Sukaruks</w:t>
      </w:r>
      <w:proofErr w:type="spellEnd"/>
      <w:r w:rsidR="00450319">
        <w:rPr>
          <w:color w:val="000000"/>
        </w:rPr>
        <w:t xml:space="preserve">,  Arnis Melbārdis, </w:t>
      </w:r>
      <w:r w:rsidR="00450319">
        <w:rPr>
          <w:bCs/>
        </w:rPr>
        <w:t xml:space="preserve">Jānis </w:t>
      </w:r>
      <w:proofErr w:type="spellStart"/>
      <w:r w:rsidR="00450319">
        <w:rPr>
          <w:bCs/>
        </w:rPr>
        <w:t>Ročāns</w:t>
      </w:r>
      <w:proofErr w:type="spellEnd"/>
      <w:r w:rsidR="00450319">
        <w:rPr>
          <w:bCs/>
        </w:rPr>
        <w:t>,</w:t>
      </w:r>
      <w:r w:rsidR="00450319">
        <w:rPr>
          <w:color w:val="000000"/>
        </w:rPr>
        <w:t xml:space="preserve"> Jānis </w:t>
      </w:r>
      <w:proofErr w:type="spellStart"/>
      <w:r w:rsidR="00450319">
        <w:rPr>
          <w:color w:val="000000"/>
        </w:rPr>
        <w:t>Mičulis</w:t>
      </w:r>
      <w:proofErr w:type="spellEnd"/>
      <w:r w:rsidR="00450319">
        <w:rPr>
          <w:color w:val="000000"/>
        </w:rPr>
        <w:t xml:space="preserve">,  </w:t>
      </w:r>
      <w:bookmarkEnd w:id="5"/>
      <w:r w:rsidR="00450319">
        <w:rPr>
          <w:color w:val="000000"/>
        </w:rPr>
        <w:t>Mārīte Raudziņa</w:t>
      </w:r>
      <w:r w:rsidR="00450319">
        <w:t xml:space="preserve">, </w:t>
      </w:r>
      <w:r w:rsidR="00450319">
        <w:rPr>
          <w:bCs/>
        </w:rPr>
        <w:t xml:space="preserve">Dace Kalniņa, </w:t>
      </w:r>
      <w:r w:rsidR="00450319">
        <w:rPr>
          <w:color w:val="000000"/>
        </w:rPr>
        <w:t xml:space="preserve">Māris Baltiņš, </w:t>
      </w:r>
      <w:r w:rsidR="00450319">
        <w:rPr>
          <w:bCs/>
        </w:rPr>
        <w:t>Ināra Roce</w:t>
      </w:r>
      <w:r w:rsidR="00450319" w:rsidRPr="002A57AD">
        <w:t xml:space="preserve">), PRET –nav, ATTURAS –nav,  Priekuļu novada dome </w:t>
      </w:r>
      <w:r w:rsidR="00450319" w:rsidRPr="002A57AD">
        <w:rPr>
          <w:b/>
        </w:rPr>
        <w:t>nolemj</w:t>
      </w:r>
      <w:r w:rsidR="00450319" w:rsidRPr="002A57AD">
        <w:t xml:space="preserve">: </w:t>
      </w:r>
    </w:p>
    <w:bookmarkEnd w:id="4"/>
    <w:p w14:paraId="37F0D52A" w14:textId="627EED2F" w:rsidR="00450319" w:rsidRDefault="00450319" w:rsidP="003223E5">
      <w:pPr>
        <w:shd w:val="clear" w:color="auto" w:fill="FFFFFF"/>
        <w:ind w:firstLine="567"/>
        <w:jc w:val="both"/>
        <w:rPr>
          <w:color w:val="000000"/>
        </w:rPr>
      </w:pPr>
    </w:p>
    <w:p w14:paraId="65705002" w14:textId="77777777" w:rsidR="00F36CDF" w:rsidRDefault="00F36CDF" w:rsidP="00F36CDF">
      <w:pPr>
        <w:numPr>
          <w:ilvl w:val="1"/>
          <w:numId w:val="4"/>
        </w:numPr>
        <w:pBdr>
          <w:top w:val="nil"/>
          <w:left w:val="nil"/>
          <w:bottom w:val="nil"/>
          <w:right w:val="nil"/>
          <w:between w:val="nil"/>
        </w:pBdr>
        <w:suppressAutoHyphens/>
        <w:ind w:leftChars="-1" w:left="0" w:hangingChars="1" w:hanging="2"/>
        <w:jc w:val="both"/>
        <w:textDirection w:val="btLr"/>
        <w:textAlignment w:val="top"/>
        <w:outlineLvl w:val="0"/>
        <w:rPr>
          <w:color w:val="000000"/>
        </w:rPr>
      </w:pPr>
      <w:bookmarkStart w:id="6" w:name="_heading=h.gjdgxs" w:colFirst="0" w:colLast="0"/>
      <w:bookmarkEnd w:id="6"/>
      <w:r>
        <w:rPr>
          <w:color w:val="000000"/>
        </w:rPr>
        <w:t>Ar 2020.gada 1.februāri Priekuļu novada pašvaldībā izveidot šādas amata vienības un iekļaut Priekuļu novada pašvaldības amatu klasifikācijas katalogā:</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1"/>
        <w:gridCol w:w="1789"/>
        <w:gridCol w:w="1961"/>
        <w:gridCol w:w="1843"/>
        <w:gridCol w:w="1134"/>
        <w:gridCol w:w="1276"/>
      </w:tblGrid>
      <w:tr w:rsidR="00F36CDF" w14:paraId="07805795" w14:textId="77777777" w:rsidTr="00157D23">
        <w:tc>
          <w:tcPr>
            <w:tcW w:w="1461" w:type="dxa"/>
          </w:tcPr>
          <w:p w14:paraId="20BA3B10" w14:textId="77777777" w:rsidR="00F36CDF" w:rsidRDefault="00F36CDF" w:rsidP="00157D23">
            <w:pPr>
              <w:pBdr>
                <w:top w:val="nil"/>
                <w:left w:val="nil"/>
                <w:bottom w:val="nil"/>
                <w:right w:val="nil"/>
                <w:between w:val="nil"/>
              </w:pBdr>
              <w:ind w:hanging="2"/>
              <w:rPr>
                <w:color w:val="000000"/>
                <w:sz w:val="20"/>
                <w:szCs w:val="20"/>
              </w:rPr>
            </w:pPr>
            <w:r>
              <w:rPr>
                <w:color w:val="000000"/>
                <w:sz w:val="20"/>
                <w:szCs w:val="20"/>
              </w:rPr>
              <w:t>Struktūrvienība</w:t>
            </w:r>
          </w:p>
        </w:tc>
        <w:tc>
          <w:tcPr>
            <w:tcW w:w="1789" w:type="dxa"/>
          </w:tcPr>
          <w:p w14:paraId="2378A297" w14:textId="77777777" w:rsidR="00F36CDF" w:rsidRDefault="00F36CDF" w:rsidP="00157D23">
            <w:pPr>
              <w:pBdr>
                <w:top w:val="nil"/>
                <w:left w:val="nil"/>
                <w:bottom w:val="nil"/>
                <w:right w:val="nil"/>
                <w:between w:val="nil"/>
              </w:pBdr>
              <w:ind w:hanging="2"/>
              <w:rPr>
                <w:color w:val="000000"/>
                <w:sz w:val="20"/>
                <w:szCs w:val="20"/>
              </w:rPr>
            </w:pPr>
            <w:r>
              <w:rPr>
                <w:color w:val="000000"/>
                <w:sz w:val="20"/>
                <w:szCs w:val="20"/>
              </w:rPr>
              <w:t>Amata nosaukums</w:t>
            </w:r>
          </w:p>
        </w:tc>
        <w:tc>
          <w:tcPr>
            <w:tcW w:w="1961" w:type="dxa"/>
          </w:tcPr>
          <w:p w14:paraId="66024329" w14:textId="77777777" w:rsidR="00F36CDF" w:rsidRDefault="00F36CDF" w:rsidP="00157D23">
            <w:pPr>
              <w:pBdr>
                <w:top w:val="nil"/>
                <w:left w:val="nil"/>
                <w:bottom w:val="nil"/>
                <w:right w:val="nil"/>
                <w:between w:val="nil"/>
              </w:pBdr>
              <w:ind w:hanging="2"/>
              <w:rPr>
                <w:color w:val="000000"/>
                <w:sz w:val="20"/>
                <w:szCs w:val="20"/>
              </w:rPr>
            </w:pPr>
            <w:r>
              <w:rPr>
                <w:color w:val="000000"/>
                <w:sz w:val="20"/>
                <w:szCs w:val="20"/>
              </w:rPr>
              <w:t>Kods pēc profesiju klasifikatora</w:t>
            </w:r>
          </w:p>
        </w:tc>
        <w:tc>
          <w:tcPr>
            <w:tcW w:w="1843" w:type="dxa"/>
          </w:tcPr>
          <w:p w14:paraId="7FD76098" w14:textId="77777777" w:rsidR="00F36CDF" w:rsidRDefault="00F36CDF" w:rsidP="00157D23">
            <w:pPr>
              <w:pBdr>
                <w:top w:val="nil"/>
                <w:left w:val="nil"/>
                <w:bottom w:val="nil"/>
                <w:right w:val="nil"/>
                <w:between w:val="nil"/>
              </w:pBdr>
              <w:ind w:hanging="2"/>
              <w:rPr>
                <w:color w:val="000000"/>
                <w:sz w:val="20"/>
                <w:szCs w:val="20"/>
              </w:rPr>
            </w:pPr>
            <w:r>
              <w:rPr>
                <w:color w:val="000000"/>
                <w:sz w:val="20"/>
                <w:szCs w:val="20"/>
              </w:rPr>
              <w:t xml:space="preserve">Amata klasifikācija (saime, </w:t>
            </w:r>
            <w:proofErr w:type="spellStart"/>
            <w:r>
              <w:rPr>
                <w:color w:val="000000"/>
                <w:sz w:val="20"/>
                <w:szCs w:val="20"/>
              </w:rPr>
              <w:t>apakšsaime</w:t>
            </w:r>
            <w:proofErr w:type="spellEnd"/>
            <w:r>
              <w:rPr>
                <w:color w:val="000000"/>
                <w:sz w:val="20"/>
                <w:szCs w:val="20"/>
              </w:rPr>
              <w:t>, līmenis, mēnešalgu grupa)</w:t>
            </w:r>
          </w:p>
        </w:tc>
        <w:tc>
          <w:tcPr>
            <w:tcW w:w="1134" w:type="dxa"/>
          </w:tcPr>
          <w:p w14:paraId="04A1AC38" w14:textId="77777777" w:rsidR="00F36CDF" w:rsidRDefault="00F36CDF" w:rsidP="00157D23">
            <w:pPr>
              <w:pBdr>
                <w:top w:val="nil"/>
                <w:left w:val="nil"/>
                <w:bottom w:val="nil"/>
                <w:right w:val="nil"/>
                <w:between w:val="nil"/>
              </w:pBdr>
              <w:ind w:hanging="2"/>
              <w:rPr>
                <w:color w:val="000000"/>
                <w:sz w:val="20"/>
                <w:szCs w:val="20"/>
              </w:rPr>
            </w:pPr>
            <w:r>
              <w:rPr>
                <w:color w:val="000000"/>
                <w:sz w:val="20"/>
                <w:szCs w:val="20"/>
              </w:rPr>
              <w:t>Vienību skaits</w:t>
            </w:r>
          </w:p>
        </w:tc>
        <w:tc>
          <w:tcPr>
            <w:tcW w:w="1276" w:type="dxa"/>
          </w:tcPr>
          <w:p w14:paraId="4958A3B4" w14:textId="77777777" w:rsidR="00F36CDF" w:rsidRDefault="00F36CDF" w:rsidP="00157D23">
            <w:pPr>
              <w:pBdr>
                <w:top w:val="nil"/>
                <w:left w:val="nil"/>
                <w:bottom w:val="nil"/>
                <w:right w:val="nil"/>
                <w:between w:val="nil"/>
              </w:pBdr>
              <w:ind w:hanging="2"/>
              <w:rPr>
                <w:color w:val="000000"/>
                <w:sz w:val="20"/>
                <w:szCs w:val="20"/>
              </w:rPr>
            </w:pPr>
            <w:r>
              <w:rPr>
                <w:color w:val="000000"/>
                <w:sz w:val="20"/>
                <w:szCs w:val="20"/>
              </w:rPr>
              <w:t>Maksimālā mēnešalga EUR</w:t>
            </w:r>
          </w:p>
          <w:p w14:paraId="688D158B" w14:textId="77777777" w:rsidR="00F36CDF" w:rsidRDefault="00F36CDF" w:rsidP="00157D23">
            <w:pPr>
              <w:pBdr>
                <w:top w:val="nil"/>
                <w:left w:val="nil"/>
                <w:bottom w:val="nil"/>
                <w:right w:val="nil"/>
                <w:between w:val="nil"/>
              </w:pBdr>
              <w:ind w:hanging="2"/>
              <w:rPr>
                <w:color w:val="00B050"/>
                <w:sz w:val="20"/>
                <w:szCs w:val="20"/>
              </w:rPr>
            </w:pPr>
          </w:p>
        </w:tc>
      </w:tr>
      <w:tr w:rsidR="00F36CDF" w14:paraId="5F7DF745" w14:textId="77777777" w:rsidTr="00157D23">
        <w:tc>
          <w:tcPr>
            <w:tcW w:w="1461" w:type="dxa"/>
          </w:tcPr>
          <w:p w14:paraId="61AC99B0" w14:textId="77777777" w:rsidR="00F36CDF" w:rsidRDefault="00F36CDF" w:rsidP="00157D23">
            <w:pPr>
              <w:pBdr>
                <w:top w:val="nil"/>
                <w:left w:val="nil"/>
                <w:bottom w:val="nil"/>
                <w:right w:val="nil"/>
                <w:between w:val="nil"/>
              </w:pBdr>
              <w:ind w:hanging="2"/>
              <w:rPr>
                <w:color w:val="000000"/>
                <w:sz w:val="20"/>
                <w:szCs w:val="20"/>
              </w:rPr>
            </w:pPr>
            <w:r>
              <w:rPr>
                <w:color w:val="000000"/>
                <w:sz w:val="20"/>
                <w:szCs w:val="20"/>
              </w:rPr>
              <w:t>KULTŪRAS, IZGLĪTĪBAS, SPORTA UN JAUNATNES NODAĻA</w:t>
            </w:r>
          </w:p>
          <w:p w14:paraId="3590D55F" w14:textId="77777777" w:rsidR="00F36CDF" w:rsidRDefault="00F36CDF" w:rsidP="00157D23">
            <w:pPr>
              <w:pBdr>
                <w:top w:val="nil"/>
                <w:left w:val="nil"/>
                <w:bottom w:val="nil"/>
                <w:right w:val="nil"/>
                <w:between w:val="nil"/>
              </w:pBdr>
              <w:ind w:hanging="2"/>
              <w:rPr>
                <w:color w:val="000000"/>
              </w:rPr>
            </w:pPr>
          </w:p>
        </w:tc>
        <w:tc>
          <w:tcPr>
            <w:tcW w:w="1789" w:type="dxa"/>
          </w:tcPr>
          <w:p w14:paraId="10566E96" w14:textId="77777777" w:rsidR="00F36CDF" w:rsidRDefault="00F36CDF" w:rsidP="00157D23">
            <w:pPr>
              <w:pBdr>
                <w:top w:val="nil"/>
                <w:left w:val="nil"/>
                <w:bottom w:val="nil"/>
                <w:right w:val="nil"/>
                <w:between w:val="nil"/>
              </w:pBdr>
              <w:ind w:hanging="2"/>
              <w:jc w:val="both"/>
              <w:rPr>
                <w:color w:val="000000"/>
              </w:rPr>
            </w:pPr>
          </w:p>
        </w:tc>
        <w:tc>
          <w:tcPr>
            <w:tcW w:w="1961" w:type="dxa"/>
          </w:tcPr>
          <w:p w14:paraId="5EDD387F" w14:textId="77777777" w:rsidR="00F36CDF" w:rsidRDefault="00F36CDF" w:rsidP="00157D23">
            <w:pPr>
              <w:pBdr>
                <w:top w:val="nil"/>
                <w:left w:val="nil"/>
                <w:bottom w:val="nil"/>
                <w:right w:val="nil"/>
                <w:between w:val="nil"/>
              </w:pBdr>
              <w:ind w:hanging="2"/>
              <w:jc w:val="both"/>
              <w:rPr>
                <w:color w:val="000000"/>
              </w:rPr>
            </w:pPr>
          </w:p>
        </w:tc>
        <w:tc>
          <w:tcPr>
            <w:tcW w:w="1843" w:type="dxa"/>
          </w:tcPr>
          <w:p w14:paraId="67CD4F54" w14:textId="77777777" w:rsidR="00F36CDF" w:rsidRDefault="00F36CDF" w:rsidP="00157D23">
            <w:pPr>
              <w:pBdr>
                <w:top w:val="nil"/>
                <w:left w:val="nil"/>
                <w:bottom w:val="nil"/>
                <w:right w:val="nil"/>
                <w:between w:val="nil"/>
              </w:pBdr>
              <w:ind w:hanging="2"/>
              <w:jc w:val="both"/>
              <w:rPr>
                <w:color w:val="000000"/>
              </w:rPr>
            </w:pPr>
          </w:p>
        </w:tc>
        <w:tc>
          <w:tcPr>
            <w:tcW w:w="1134" w:type="dxa"/>
          </w:tcPr>
          <w:p w14:paraId="4A6938A2" w14:textId="77777777" w:rsidR="00F36CDF" w:rsidRDefault="00F36CDF" w:rsidP="00157D23">
            <w:pPr>
              <w:pBdr>
                <w:top w:val="nil"/>
                <w:left w:val="nil"/>
                <w:bottom w:val="nil"/>
                <w:right w:val="nil"/>
                <w:between w:val="nil"/>
              </w:pBdr>
              <w:ind w:hanging="2"/>
              <w:jc w:val="center"/>
              <w:rPr>
                <w:color w:val="000000"/>
              </w:rPr>
            </w:pPr>
          </w:p>
        </w:tc>
        <w:tc>
          <w:tcPr>
            <w:tcW w:w="1276" w:type="dxa"/>
          </w:tcPr>
          <w:p w14:paraId="41AE8701" w14:textId="77777777" w:rsidR="00F36CDF" w:rsidRDefault="00F36CDF" w:rsidP="00157D23">
            <w:pPr>
              <w:pBdr>
                <w:top w:val="nil"/>
                <w:left w:val="nil"/>
                <w:bottom w:val="nil"/>
                <w:right w:val="nil"/>
                <w:between w:val="nil"/>
              </w:pBdr>
              <w:ind w:hanging="2"/>
              <w:jc w:val="both"/>
              <w:rPr>
                <w:color w:val="000000"/>
              </w:rPr>
            </w:pPr>
          </w:p>
        </w:tc>
      </w:tr>
      <w:tr w:rsidR="00F36CDF" w14:paraId="28B2B5CA" w14:textId="77777777" w:rsidTr="00157D23">
        <w:tc>
          <w:tcPr>
            <w:tcW w:w="9464" w:type="dxa"/>
            <w:gridSpan w:val="6"/>
          </w:tcPr>
          <w:p w14:paraId="7E83FDF6" w14:textId="77777777" w:rsidR="00F36CDF" w:rsidRDefault="00F36CDF" w:rsidP="00157D23">
            <w:pPr>
              <w:pBdr>
                <w:top w:val="nil"/>
                <w:left w:val="nil"/>
                <w:bottom w:val="nil"/>
                <w:right w:val="nil"/>
                <w:between w:val="nil"/>
              </w:pBdr>
              <w:ind w:hanging="2"/>
              <w:jc w:val="center"/>
              <w:rPr>
                <w:color w:val="000000"/>
              </w:rPr>
            </w:pPr>
            <w:r>
              <w:rPr>
                <w:color w:val="000000"/>
              </w:rPr>
              <w:t>Priekuļu kultūras nams</w:t>
            </w:r>
          </w:p>
        </w:tc>
      </w:tr>
      <w:tr w:rsidR="00F36CDF" w14:paraId="59497594" w14:textId="77777777" w:rsidTr="00157D23">
        <w:tc>
          <w:tcPr>
            <w:tcW w:w="1461" w:type="dxa"/>
          </w:tcPr>
          <w:p w14:paraId="6AF4BDC1" w14:textId="77777777" w:rsidR="00F36CDF" w:rsidRDefault="00F36CDF" w:rsidP="00157D23">
            <w:pPr>
              <w:pBdr>
                <w:top w:val="nil"/>
                <w:left w:val="nil"/>
                <w:bottom w:val="nil"/>
                <w:right w:val="nil"/>
                <w:between w:val="nil"/>
              </w:pBdr>
              <w:ind w:hanging="2"/>
              <w:rPr>
                <w:color w:val="00B050"/>
              </w:rPr>
            </w:pPr>
          </w:p>
        </w:tc>
        <w:tc>
          <w:tcPr>
            <w:tcW w:w="1789" w:type="dxa"/>
          </w:tcPr>
          <w:p w14:paraId="4A2077DE" w14:textId="77777777" w:rsidR="00F36CDF" w:rsidRDefault="00F36CDF" w:rsidP="00157D23">
            <w:pPr>
              <w:pBdr>
                <w:top w:val="nil"/>
                <w:left w:val="nil"/>
                <w:bottom w:val="nil"/>
                <w:right w:val="nil"/>
                <w:between w:val="nil"/>
              </w:pBdr>
              <w:ind w:hanging="2"/>
              <w:jc w:val="both"/>
              <w:rPr>
                <w:color w:val="000000"/>
              </w:rPr>
            </w:pPr>
            <w:r>
              <w:rPr>
                <w:color w:val="000000"/>
              </w:rPr>
              <w:t xml:space="preserve">Deju kolektīva </w:t>
            </w:r>
            <w:sdt>
              <w:sdtPr>
                <w:tag w:val="goog_rdk_0"/>
                <w:id w:val="1704901628"/>
              </w:sdtPr>
              <w:sdtEndPr/>
              <w:sdtContent/>
            </w:sdt>
            <w:r>
              <w:rPr>
                <w:color w:val="000000"/>
              </w:rPr>
              <w:t>vadītājs</w:t>
            </w:r>
          </w:p>
        </w:tc>
        <w:tc>
          <w:tcPr>
            <w:tcW w:w="1961" w:type="dxa"/>
          </w:tcPr>
          <w:p w14:paraId="5AA36912" w14:textId="77777777" w:rsidR="00F36CDF" w:rsidRDefault="00F36CDF" w:rsidP="00157D23">
            <w:pPr>
              <w:pBdr>
                <w:top w:val="nil"/>
                <w:left w:val="nil"/>
                <w:bottom w:val="nil"/>
                <w:right w:val="nil"/>
                <w:between w:val="nil"/>
              </w:pBdr>
              <w:ind w:hanging="2"/>
              <w:jc w:val="both"/>
              <w:rPr>
                <w:color w:val="000000"/>
              </w:rPr>
            </w:pPr>
            <w:r>
              <w:rPr>
                <w:color w:val="000000"/>
              </w:rPr>
              <w:t xml:space="preserve">2653 12 </w:t>
            </w:r>
          </w:p>
        </w:tc>
        <w:tc>
          <w:tcPr>
            <w:tcW w:w="1843" w:type="dxa"/>
          </w:tcPr>
          <w:p w14:paraId="4A02C72F" w14:textId="77777777" w:rsidR="00F36CDF" w:rsidRDefault="00F36CDF" w:rsidP="00157D23">
            <w:pPr>
              <w:pBdr>
                <w:top w:val="nil"/>
                <w:left w:val="nil"/>
                <w:bottom w:val="nil"/>
                <w:right w:val="nil"/>
                <w:between w:val="nil"/>
              </w:pBdr>
              <w:ind w:hanging="2"/>
              <w:jc w:val="both"/>
            </w:pPr>
            <w:r>
              <w:t>33.Radošie darbi( B)</w:t>
            </w:r>
          </w:p>
          <w:p w14:paraId="67A02246" w14:textId="77777777" w:rsidR="00F36CDF" w:rsidRDefault="00F36CDF" w:rsidP="00157D23">
            <w:pPr>
              <w:pBdr>
                <w:top w:val="nil"/>
                <w:left w:val="nil"/>
                <w:bottom w:val="nil"/>
                <w:right w:val="nil"/>
                <w:between w:val="nil"/>
              </w:pBdr>
              <w:ind w:hanging="2"/>
              <w:jc w:val="both"/>
            </w:pPr>
            <w:r>
              <w:t>7.mēnešalgu grupa</w:t>
            </w:r>
          </w:p>
        </w:tc>
        <w:tc>
          <w:tcPr>
            <w:tcW w:w="1134" w:type="dxa"/>
          </w:tcPr>
          <w:p w14:paraId="054FCD39" w14:textId="77777777" w:rsidR="00F36CDF" w:rsidRDefault="00F36CDF" w:rsidP="00157D23">
            <w:pPr>
              <w:pBdr>
                <w:top w:val="nil"/>
                <w:left w:val="nil"/>
                <w:bottom w:val="nil"/>
                <w:right w:val="nil"/>
                <w:between w:val="nil"/>
              </w:pBdr>
              <w:ind w:hanging="2"/>
              <w:jc w:val="center"/>
              <w:rPr>
                <w:color w:val="000000"/>
              </w:rPr>
            </w:pPr>
            <w:r>
              <w:rPr>
                <w:color w:val="000000"/>
              </w:rPr>
              <w:t>4</w:t>
            </w:r>
          </w:p>
        </w:tc>
        <w:tc>
          <w:tcPr>
            <w:tcW w:w="1276" w:type="dxa"/>
          </w:tcPr>
          <w:p w14:paraId="6180A57F" w14:textId="77777777" w:rsidR="00F36CDF" w:rsidRDefault="00F36CDF" w:rsidP="00157D23">
            <w:pPr>
              <w:pBdr>
                <w:top w:val="nil"/>
                <w:left w:val="nil"/>
                <w:bottom w:val="nil"/>
                <w:right w:val="nil"/>
                <w:between w:val="nil"/>
              </w:pBdr>
              <w:ind w:hanging="2"/>
              <w:jc w:val="center"/>
              <w:rPr>
                <w:color w:val="000000"/>
              </w:rPr>
            </w:pPr>
            <w:r>
              <w:rPr>
                <w:color w:val="000000"/>
              </w:rPr>
              <w:t>996</w:t>
            </w:r>
          </w:p>
          <w:p w14:paraId="1F59F645" w14:textId="77777777" w:rsidR="00F36CDF" w:rsidRDefault="00F36CDF" w:rsidP="00157D23">
            <w:pPr>
              <w:pBdr>
                <w:top w:val="nil"/>
                <w:left w:val="nil"/>
                <w:bottom w:val="nil"/>
                <w:right w:val="nil"/>
                <w:between w:val="nil"/>
              </w:pBdr>
              <w:ind w:hanging="2"/>
              <w:jc w:val="both"/>
              <w:rPr>
                <w:color w:val="000000"/>
              </w:rPr>
            </w:pPr>
          </w:p>
        </w:tc>
      </w:tr>
      <w:tr w:rsidR="00F36CDF" w14:paraId="78918954" w14:textId="77777777" w:rsidTr="00157D23">
        <w:tc>
          <w:tcPr>
            <w:tcW w:w="1461" w:type="dxa"/>
          </w:tcPr>
          <w:p w14:paraId="723097AA" w14:textId="77777777" w:rsidR="00F36CDF" w:rsidRDefault="00F36CDF" w:rsidP="00157D23">
            <w:pPr>
              <w:pBdr>
                <w:top w:val="nil"/>
                <w:left w:val="nil"/>
                <w:bottom w:val="nil"/>
                <w:right w:val="nil"/>
                <w:between w:val="nil"/>
              </w:pBdr>
              <w:ind w:hanging="2"/>
              <w:rPr>
                <w:color w:val="00B050"/>
              </w:rPr>
            </w:pPr>
          </w:p>
        </w:tc>
        <w:tc>
          <w:tcPr>
            <w:tcW w:w="1789" w:type="dxa"/>
          </w:tcPr>
          <w:p w14:paraId="4D3739FC" w14:textId="77777777" w:rsidR="00F36CDF" w:rsidRDefault="00F36CDF" w:rsidP="00157D23">
            <w:pPr>
              <w:pBdr>
                <w:top w:val="nil"/>
                <w:left w:val="nil"/>
                <w:bottom w:val="nil"/>
                <w:right w:val="nil"/>
                <w:between w:val="nil"/>
              </w:pBdr>
              <w:ind w:hanging="2"/>
              <w:jc w:val="both"/>
              <w:rPr>
                <w:color w:val="000000"/>
              </w:rPr>
            </w:pPr>
            <w:r>
              <w:rPr>
                <w:color w:val="000000"/>
              </w:rPr>
              <w:t xml:space="preserve">Deju kolektīva </w:t>
            </w:r>
            <w:sdt>
              <w:sdtPr>
                <w:tag w:val="goog_rdk_1"/>
                <w:id w:val="421843962"/>
              </w:sdtPr>
              <w:sdtEndPr/>
              <w:sdtContent/>
            </w:sdt>
            <w:r>
              <w:rPr>
                <w:color w:val="000000"/>
              </w:rPr>
              <w:t>repetitors</w:t>
            </w:r>
          </w:p>
        </w:tc>
        <w:tc>
          <w:tcPr>
            <w:tcW w:w="1961" w:type="dxa"/>
          </w:tcPr>
          <w:p w14:paraId="5AB861AC" w14:textId="77777777" w:rsidR="00F36CDF" w:rsidRDefault="00F36CDF" w:rsidP="00157D23">
            <w:pPr>
              <w:pBdr>
                <w:top w:val="nil"/>
                <w:left w:val="nil"/>
                <w:bottom w:val="nil"/>
                <w:right w:val="nil"/>
                <w:between w:val="nil"/>
              </w:pBdr>
              <w:ind w:hanging="2"/>
              <w:jc w:val="both"/>
              <w:rPr>
                <w:color w:val="000000"/>
              </w:rPr>
            </w:pPr>
            <w:r>
              <w:rPr>
                <w:color w:val="000000"/>
              </w:rPr>
              <w:t>2653 13</w:t>
            </w:r>
          </w:p>
        </w:tc>
        <w:tc>
          <w:tcPr>
            <w:tcW w:w="1843" w:type="dxa"/>
          </w:tcPr>
          <w:p w14:paraId="6E87D740" w14:textId="77777777" w:rsidR="00F36CDF" w:rsidRDefault="00F36CDF" w:rsidP="00157D23">
            <w:pPr>
              <w:ind w:hanging="2"/>
              <w:jc w:val="both"/>
            </w:pPr>
            <w:r>
              <w:t>33.Radošie darbi(IB)</w:t>
            </w:r>
          </w:p>
          <w:p w14:paraId="6C59B54C" w14:textId="77777777" w:rsidR="00F36CDF" w:rsidRDefault="00F36CDF" w:rsidP="00157D23">
            <w:pPr>
              <w:ind w:hanging="2"/>
              <w:jc w:val="both"/>
            </w:pPr>
            <w:r>
              <w:t>7.mēnešalgu grupa</w:t>
            </w:r>
          </w:p>
        </w:tc>
        <w:tc>
          <w:tcPr>
            <w:tcW w:w="1134" w:type="dxa"/>
          </w:tcPr>
          <w:p w14:paraId="488D18F9" w14:textId="77777777" w:rsidR="00F36CDF" w:rsidRDefault="00F36CDF" w:rsidP="00157D23">
            <w:pPr>
              <w:pBdr>
                <w:top w:val="nil"/>
                <w:left w:val="nil"/>
                <w:bottom w:val="nil"/>
                <w:right w:val="nil"/>
                <w:between w:val="nil"/>
              </w:pBdr>
              <w:ind w:hanging="2"/>
              <w:jc w:val="center"/>
              <w:rPr>
                <w:color w:val="000000"/>
              </w:rPr>
            </w:pPr>
            <w:r>
              <w:rPr>
                <w:color w:val="000000"/>
              </w:rPr>
              <w:t>1</w:t>
            </w:r>
          </w:p>
        </w:tc>
        <w:tc>
          <w:tcPr>
            <w:tcW w:w="1276" w:type="dxa"/>
          </w:tcPr>
          <w:p w14:paraId="6803E5BE" w14:textId="77777777" w:rsidR="00F36CDF" w:rsidRDefault="00F36CDF" w:rsidP="00157D23">
            <w:pPr>
              <w:pBdr>
                <w:top w:val="nil"/>
                <w:left w:val="nil"/>
                <w:bottom w:val="nil"/>
                <w:right w:val="nil"/>
                <w:between w:val="nil"/>
              </w:pBdr>
              <w:ind w:hanging="2"/>
              <w:jc w:val="center"/>
              <w:rPr>
                <w:color w:val="000000"/>
              </w:rPr>
            </w:pPr>
            <w:r>
              <w:rPr>
                <w:color w:val="000000"/>
              </w:rPr>
              <w:t>996</w:t>
            </w:r>
          </w:p>
        </w:tc>
      </w:tr>
      <w:tr w:rsidR="00F36CDF" w14:paraId="041AB818" w14:textId="77777777" w:rsidTr="00157D23">
        <w:tc>
          <w:tcPr>
            <w:tcW w:w="1461" w:type="dxa"/>
          </w:tcPr>
          <w:p w14:paraId="024E5D85" w14:textId="77777777" w:rsidR="00F36CDF" w:rsidRDefault="00F36CDF" w:rsidP="00157D23">
            <w:pPr>
              <w:pBdr>
                <w:top w:val="nil"/>
                <w:left w:val="nil"/>
                <w:bottom w:val="nil"/>
                <w:right w:val="nil"/>
                <w:between w:val="nil"/>
              </w:pBdr>
              <w:ind w:hanging="2"/>
              <w:rPr>
                <w:color w:val="000000"/>
              </w:rPr>
            </w:pPr>
          </w:p>
        </w:tc>
        <w:tc>
          <w:tcPr>
            <w:tcW w:w="1789" w:type="dxa"/>
          </w:tcPr>
          <w:p w14:paraId="1366707D" w14:textId="77777777" w:rsidR="00F36CDF" w:rsidRDefault="00FA5ACB" w:rsidP="00157D23">
            <w:pPr>
              <w:pBdr>
                <w:top w:val="nil"/>
                <w:left w:val="nil"/>
                <w:bottom w:val="nil"/>
                <w:right w:val="nil"/>
                <w:between w:val="nil"/>
              </w:pBdr>
              <w:ind w:hanging="2"/>
              <w:jc w:val="both"/>
              <w:rPr>
                <w:color w:val="000000"/>
              </w:rPr>
            </w:pPr>
            <w:sdt>
              <w:sdtPr>
                <w:tag w:val="goog_rdk_2"/>
                <w:id w:val="-1851330414"/>
              </w:sdtPr>
              <w:sdtEndPr/>
              <w:sdtContent/>
            </w:sdt>
            <w:r w:rsidR="00F36CDF">
              <w:rPr>
                <w:color w:val="000000"/>
              </w:rPr>
              <w:t>Koncertmeistars</w:t>
            </w:r>
          </w:p>
        </w:tc>
        <w:tc>
          <w:tcPr>
            <w:tcW w:w="1961" w:type="dxa"/>
          </w:tcPr>
          <w:p w14:paraId="5BF63597" w14:textId="77777777" w:rsidR="00F36CDF" w:rsidRDefault="00F36CDF" w:rsidP="00157D23">
            <w:pPr>
              <w:pBdr>
                <w:top w:val="nil"/>
                <w:left w:val="nil"/>
                <w:bottom w:val="nil"/>
                <w:right w:val="nil"/>
                <w:between w:val="nil"/>
              </w:pBdr>
              <w:ind w:hanging="2"/>
              <w:jc w:val="both"/>
              <w:rPr>
                <w:color w:val="000000"/>
              </w:rPr>
            </w:pPr>
            <w:r>
              <w:rPr>
                <w:color w:val="000000"/>
              </w:rPr>
              <w:t>2652 25</w:t>
            </w:r>
          </w:p>
        </w:tc>
        <w:tc>
          <w:tcPr>
            <w:tcW w:w="1843" w:type="dxa"/>
          </w:tcPr>
          <w:p w14:paraId="0F72CBF5" w14:textId="77777777" w:rsidR="00F36CDF" w:rsidRDefault="00F36CDF" w:rsidP="00157D23">
            <w:pPr>
              <w:ind w:hanging="2"/>
              <w:jc w:val="both"/>
            </w:pPr>
            <w:r>
              <w:t>33.Radošie darbi(IB)</w:t>
            </w:r>
          </w:p>
          <w:p w14:paraId="42073146" w14:textId="77777777" w:rsidR="00F36CDF" w:rsidRDefault="00F36CDF" w:rsidP="00157D23">
            <w:pPr>
              <w:ind w:hanging="2"/>
              <w:jc w:val="both"/>
            </w:pPr>
            <w:r>
              <w:t>7.mēnešalgu grupa</w:t>
            </w:r>
          </w:p>
        </w:tc>
        <w:tc>
          <w:tcPr>
            <w:tcW w:w="1134" w:type="dxa"/>
          </w:tcPr>
          <w:p w14:paraId="28FA17E8" w14:textId="77777777" w:rsidR="00F36CDF" w:rsidRDefault="00F36CDF" w:rsidP="00157D23">
            <w:pPr>
              <w:pBdr>
                <w:top w:val="nil"/>
                <w:left w:val="nil"/>
                <w:bottom w:val="nil"/>
                <w:right w:val="nil"/>
                <w:between w:val="nil"/>
              </w:pBdr>
              <w:ind w:hanging="2"/>
              <w:jc w:val="center"/>
              <w:rPr>
                <w:color w:val="000000"/>
              </w:rPr>
            </w:pPr>
            <w:r>
              <w:rPr>
                <w:color w:val="000000"/>
              </w:rPr>
              <w:t>6</w:t>
            </w:r>
          </w:p>
        </w:tc>
        <w:tc>
          <w:tcPr>
            <w:tcW w:w="1276" w:type="dxa"/>
          </w:tcPr>
          <w:p w14:paraId="1D73F214" w14:textId="77777777" w:rsidR="00F36CDF" w:rsidRDefault="00F36CDF" w:rsidP="00157D23">
            <w:pPr>
              <w:pBdr>
                <w:top w:val="nil"/>
                <w:left w:val="nil"/>
                <w:bottom w:val="nil"/>
                <w:right w:val="nil"/>
                <w:between w:val="nil"/>
              </w:pBdr>
              <w:ind w:hanging="2"/>
              <w:jc w:val="center"/>
              <w:rPr>
                <w:color w:val="000000"/>
              </w:rPr>
            </w:pPr>
            <w:r>
              <w:rPr>
                <w:color w:val="000000"/>
              </w:rPr>
              <w:t>996</w:t>
            </w:r>
          </w:p>
        </w:tc>
      </w:tr>
      <w:tr w:rsidR="00F36CDF" w14:paraId="1B9E9566" w14:textId="77777777" w:rsidTr="00157D23">
        <w:tc>
          <w:tcPr>
            <w:tcW w:w="1461" w:type="dxa"/>
          </w:tcPr>
          <w:p w14:paraId="1015277F" w14:textId="77777777" w:rsidR="00F36CDF" w:rsidRDefault="00F36CDF" w:rsidP="00157D23">
            <w:pPr>
              <w:pBdr>
                <w:top w:val="nil"/>
                <w:left w:val="nil"/>
                <w:bottom w:val="nil"/>
                <w:right w:val="nil"/>
                <w:between w:val="nil"/>
              </w:pBdr>
              <w:ind w:hanging="2"/>
              <w:rPr>
                <w:color w:val="00B050"/>
              </w:rPr>
            </w:pPr>
          </w:p>
        </w:tc>
        <w:tc>
          <w:tcPr>
            <w:tcW w:w="1789" w:type="dxa"/>
          </w:tcPr>
          <w:p w14:paraId="1698DE26" w14:textId="77777777" w:rsidR="00F36CDF" w:rsidRDefault="00F36CDF" w:rsidP="00157D23">
            <w:pPr>
              <w:pBdr>
                <w:top w:val="nil"/>
                <w:left w:val="nil"/>
                <w:bottom w:val="nil"/>
                <w:right w:val="nil"/>
                <w:between w:val="nil"/>
              </w:pBdr>
              <w:ind w:hanging="2"/>
              <w:jc w:val="both"/>
              <w:rPr>
                <w:color w:val="000000"/>
              </w:rPr>
            </w:pPr>
            <w:r>
              <w:rPr>
                <w:color w:val="000000"/>
              </w:rPr>
              <w:t xml:space="preserve">Kora </w:t>
            </w:r>
            <w:sdt>
              <w:sdtPr>
                <w:tag w:val="goog_rdk_3"/>
                <w:id w:val="1847209700"/>
              </w:sdtPr>
              <w:sdtEndPr/>
              <w:sdtContent/>
            </w:sdt>
            <w:r>
              <w:rPr>
                <w:color w:val="000000"/>
              </w:rPr>
              <w:t>diriģents</w:t>
            </w:r>
          </w:p>
        </w:tc>
        <w:tc>
          <w:tcPr>
            <w:tcW w:w="1961" w:type="dxa"/>
          </w:tcPr>
          <w:p w14:paraId="018F1553" w14:textId="77777777" w:rsidR="00F36CDF" w:rsidRDefault="00F36CDF" w:rsidP="00157D23">
            <w:pPr>
              <w:pBdr>
                <w:top w:val="nil"/>
                <w:left w:val="nil"/>
                <w:bottom w:val="nil"/>
                <w:right w:val="nil"/>
                <w:between w:val="nil"/>
              </w:pBdr>
              <w:ind w:hanging="2"/>
              <w:jc w:val="both"/>
              <w:rPr>
                <w:color w:val="000000"/>
              </w:rPr>
            </w:pPr>
            <w:r>
              <w:rPr>
                <w:color w:val="000000"/>
              </w:rPr>
              <w:t>2652 24</w:t>
            </w:r>
          </w:p>
        </w:tc>
        <w:tc>
          <w:tcPr>
            <w:tcW w:w="1843" w:type="dxa"/>
          </w:tcPr>
          <w:p w14:paraId="6931C97F" w14:textId="77777777" w:rsidR="00F36CDF" w:rsidRDefault="00F36CDF" w:rsidP="00157D23">
            <w:pPr>
              <w:ind w:hanging="2"/>
              <w:jc w:val="both"/>
            </w:pPr>
            <w:r>
              <w:t>33.Radošie darbi(IB)</w:t>
            </w:r>
          </w:p>
          <w:p w14:paraId="360BFDC2" w14:textId="77777777" w:rsidR="00F36CDF" w:rsidRDefault="00F36CDF" w:rsidP="00157D23">
            <w:pPr>
              <w:ind w:hanging="2"/>
              <w:jc w:val="both"/>
            </w:pPr>
            <w:r>
              <w:lastRenderedPageBreak/>
              <w:t>7.mēnešalgu grupa</w:t>
            </w:r>
          </w:p>
        </w:tc>
        <w:tc>
          <w:tcPr>
            <w:tcW w:w="1134" w:type="dxa"/>
          </w:tcPr>
          <w:p w14:paraId="0512BAA5" w14:textId="77777777" w:rsidR="00F36CDF" w:rsidRDefault="00F36CDF" w:rsidP="00157D23">
            <w:pPr>
              <w:pBdr>
                <w:top w:val="nil"/>
                <w:left w:val="nil"/>
                <w:bottom w:val="nil"/>
                <w:right w:val="nil"/>
                <w:between w:val="nil"/>
              </w:pBdr>
              <w:ind w:hanging="2"/>
              <w:jc w:val="center"/>
              <w:rPr>
                <w:color w:val="000000"/>
              </w:rPr>
            </w:pPr>
            <w:r>
              <w:rPr>
                <w:color w:val="000000"/>
              </w:rPr>
              <w:lastRenderedPageBreak/>
              <w:t>1</w:t>
            </w:r>
          </w:p>
        </w:tc>
        <w:tc>
          <w:tcPr>
            <w:tcW w:w="1276" w:type="dxa"/>
          </w:tcPr>
          <w:p w14:paraId="3A8F0423" w14:textId="77777777" w:rsidR="00F36CDF" w:rsidRDefault="00F36CDF" w:rsidP="00157D23">
            <w:pPr>
              <w:pBdr>
                <w:top w:val="nil"/>
                <w:left w:val="nil"/>
                <w:bottom w:val="nil"/>
                <w:right w:val="nil"/>
                <w:between w:val="nil"/>
              </w:pBdr>
              <w:ind w:hanging="2"/>
              <w:jc w:val="center"/>
              <w:rPr>
                <w:color w:val="000000"/>
              </w:rPr>
            </w:pPr>
            <w:r>
              <w:rPr>
                <w:color w:val="000000"/>
              </w:rPr>
              <w:t>996</w:t>
            </w:r>
          </w:p>
        </w:tc>
      </w:tr>
      <w:tr w:rsidR="00F36CDF" w14:paraId="0B7C8D78" w14:textId="77777777" w:rsidTr="00157D23">
        <w:tc>
          <w:tcPr>
            <w:tcW w:w="9464" w:type="dxa"/>
            <w:gridSpan w:val="6"/>
          </w:tcPr>
          <w:p w14:paraId="2DD62600" w14:textId="77777777" w:rsidR="00F36CDF" w:rsidRDefault="00F36CDF" w:rsidP="00157D23">
            <w:pPr>
              <w:pBdr>
                <w:top w:val="nil"/>
                <w:left w:val="nil"/>
                <w:bottom w:val="nil"/>
                <w:right w:val="nil"/>
                <w:between w:val="nil"/>
              </w:pBdr>
              <w:ind w:hanging="2"/>
              <w:jc w:val="center"/>
              <w:rPr>
                <w:color w:val="000000"/>
                <w:highlight w:val="yellow"/>
              </w:rPr>
            </w:pPr>
            <w:r>
              <w:rPr>
                <w:color w:val="000000"/>
              </w:rPr>
              <w:t>Liepas kultūras nams</w:t>
            </w:r>
          </w:p>
        </w:tc>
      </w:tr>
      <w:tr w:rsidR="00F36CDF" w14:paraId="3810C1CE" w14:textId="77777777" w:rsidTr="00157D23">
        <w:tc>
          <w:tcPr>
            <w:tcW w:w="1461" w:type="dxa"/>
          </w:tcPr>
          <w:p w14:paraId="444BE24D" w14:textId="77777777" w:rsidR="00F36CDF" w:rsidRDefault="00F36CDF" w:rsidP="00157D23">
            <w:pPr>
              <w:pBdr>
                <w:top w:val="nil"/>
                <w:left w:val="nil"/>
                <w:bottom w:val="nil"/>
                <w:right w:val="nil"/>
                <w:between w:val="nil"/>
              </w:pBdr>
              <w:ind w:hanging="2"/>
              <w:rPr>
                <w:color w:val="00B050"/>
              </w:rPr>
            </w:pPr>
          </w:p>
        </w:tc>
        <w:tc>
          <w:tcPr>
            <w:tcW w:w="1789" w:type="dxa"/>
          </w:tcPr>
          <w:p w14:paraId="2E35762C" w14:textId="77777777" w:rsidR="00F36CDF" w:rsidRDefault="00F36CDF" w:rsidP="00157D23">
            <w:pPr>
              <w:pBdr>
                <w:top w:val="nil"/>
                <w:left w:val="nil"/>
                <w:bottom w:val="nil"/>
                <w:right w:val="nil"/>
                <w:between w:val="nil"/>
              </w:pBdr>
              <w:ind w:hanging="2"/>
              <w:jc w:val="both"/>
              <w:rPr>
                <w:color w:val="000000"/>
              </w:rPr>
            </w:pPr>
            <w:r>
              <w:rPr>
                <w:color w:val="000000"/>
              </w:rPr>
              <w:t xml:space="preserve">Deju kolektīva </w:t>
            </w:r>
            <w:sdt>
              <w:sdtPr>
                <w:tag w:val="goog_rdk_4"/>
                <w:id w:val="596366352"/>
              </w:sdtPr>
              <w:sdtEndPr/>
              <w:sdtContent/>
            </w:sdt>
            <w:r>
              <w:rPr>
                <w:color w:val="000000"/>
              </w:rPr>
              <w:t>vadītājs</w:t>
            </w:r>
          </w:p>
        </w:tc>
        <w:tc>
          <w:tcPr>
            <w:tcW w:w="1961" w:type="dxa"/>
          </w:tcPr>
          <w:p w14:paraId="5403336D" w14:textId="77777777" w:rsidR="00F36CDF" w:rsidRDefault="00F36CDF" w:rsidP="00157D23">
            <w:pPr>
              <w:pBdr>
                <w:top w:val="nil"/>
                <w:left w:val="nil"/>
                <w:bottom w:val="nil"/>
                <w:right w:val="nil"/>
                <w:between w:val="nil"/>
              </w:pBdr>
              <w:ind w:hanging="2"/>
              <w:jc w:val="both"/>
              <w:rPr>
                <w:color w:val="000000"/>
              </w:rPr>
            </w:pPr>
            <w:r>
              <w:rPr>
                <w:color w:val="000000"/>
              </w:rPr>
              <w:t xml:space="preserve">2653 12 </w:t>
            </w:r>
          </w:p>
        </w:tc>
        <w:tc>
          <w:tcPr>
            <w:tcW w:w="1843" w:type="dxa"/>
          </w:tcPr>
          <w:p w14:paraId="19D8B457" w14:textId="77777777" w:rsidR="00F36CDF" w:rsidRDefault="00F36CDF" w:rsidP="00157D23">
            <w:pPr>
              <w:ind w:hanging="2"/>
              <w:jc w:val="both"/>
            </w:pPr>
            <w:r>
              <w:t>33.Radošie darbi(IB)</w:t>
            </w:r>
          </w:p>
          <w:p w14:paraId="298B3BFB" w14:textId="77777777" w:rsidR="00F36CDF" w:rsidRDefault="00F36CDF" w:rsidP="00157D23">
            <w:pPr>
              <w:ind w:hanging="2"/>
              <w:jc w:val="both"/>
            </w:pPr>
            <w:r>
              <w:t>7.mēnešalgu grupa</w:t>
            </w:r>
          </w:p>
        </w:tc>
        <w:tc>
          <w:tcPr>
            <w:tcW w:w="1134" w:type="dxa"/>
          </w:tcPr>
          <w:p w14:paraId="5D88E5DF" w14:textId="77777777" w:rsidR="00F36CDF" w:rsidRDefault="00F36CDF" w:rsidP="00157D23">
            <w:pPr>
              <w:pBdr>
                <w:top w:val="nil"/>
                <w:left w:val="nil"/>
                <w:bottom w:val="nil"/>
                <w:right w:val="nil"/>
                <w:between w:val="nil"/>
              </w:pBdr>
              <w:ind w:hanging="2"/>
              <w:jc w:val="center"/>
              <w:rPr>
                <w:color w:val="000000"/>
              </w:rPr>
            </w:pPr>
            <w:r>
              <w:rPr>
                <w:color w:val="000000"/>
              </w:rPr>
              <w:t>1</w:t>
            </w:r>
          </w:p>
        </w:tc>
        <w:tc>
          <w:tcPr>
            <w:tcW w:w="1276" w:type="dxa"/>
          </w:tcPr>
          <w:p w14:paraId="67E7861C" w14:textId="77777777" w:rsidR="00F36CDF" w:rsidRDefault="00F36CDF" w:rsidP="00157D23">
            <w:pPr>
              <w:pBdr>
                <w:top w:val="nil"/>
                <w:left w:val="nil"/>
                <w:bottom w:val="nil"/>
                <w:right w:val="nil"/>
                <w:between w:val="nil"/>
              </w:pBdr>
              <w:ind w:hanging="2"/>
              <w:jc w:val="center"/>
              <w:rPr>
                <w:color w:val="000000"/>
              </w:rPr>
            </w:pPr>
            <w:r>
              <w:rPr>
                <w:color w:val="000000"/>
              </w:rPr>
              <w:t>996</w:t>
            </w:r>
          </w:p>
        </w:tc>
      </w:tr>
      <w:tr w:rsidR="00F36CDF" w14:paraId="03B0E632" w14:textId="77777777" w:rsidTr="00157D23">
        <w:tc>
          <w:tcPr>
            <w:tcW w:w="1461" w:type="dxa"/>
          </w:tcPr>
          <w:p w14:paraId="75E7C94F" w14:textId="77777777" w:rsidR="00F36CDF" w:rsidRDefault="00F36CDF" w:rsidP="00157D23">
            <w:pPr>
              <w:pBdr>
                <w:top w:val="nil"/>
                <w:left w:val="nil"/>
                <w:bottom w:val="nil"/>
                <w:right w:val="nil"/>
                <w:between w:val="nil"/>
              </w:pBdr>
              <w:ind w:hanging="2"/>
              <w:rPr>
                <w:color w:val="00B050"/>
              </w:rPr>
            </w:pPr>
          </w:p>
        </w:tc>
        <w:tc>
          <w:tcPr>
            <w:tcW w:w="1789" w:type="dxa"/>
          </w:tcPr>
          <w:p w14:paraId="5822D4DB" w14:textId="77777777" w:rsidR="00F36CDF" w:rsidRDefault="00FA5ACB" w:rsidP="00157D23">
            <w:pPr>
              <w:pBdr>
                <w:top w:val="nil"/>
                <w:left w:val="nil"/>
                <w:bottom w:val="nil"/>
                <w:right w:val="nil"/>
                <w:between w:val="nil"/>
              </w:pBdr>
              <w:ind w:hanging="2"/>
              <w:jc w:val="both"/>
              <w:rPr>
                <w:color w:val="000000"/>
              </w:rPr>
            </w:pPr>
            <w:sdt>
              <w:sdtPr>
                <w:tag w:val="goog_rdk_5"/>
                <w:id w:val="-1028951536"/>
              </w:sdtPr>
              <w:sdtEndPr/>
              <w:sdtContent/>
            </w:sdt>
            <w:r w:rsidR="00F36CDF">
              <w:rPr>
                <w:color w:val="000000"/>
              </w:rPr>
              <w:t>Koncertmeistars</w:t>
            </w:r>
          </w:p>
        </w:tc>
        <w:tc>
          <w:tcPr>
            <w:tcW w:w="1961" w:type="dxa"/>
          </w:tcPr>
          <w:p w14:paraId="4B4CCAD2" w14:textId="77777777" w:rsidR="00F36CDF" w:rsidRDefault="00F36CDF" w:rsidP="00157D23">
            <w:pPr>
              <w:pBdr>
                <w:top w:val="nil"/>
                <w:left w:val="nil"/>
                <w:bottom w:val="nil"/>
                <w:right w:val="nil"/>
                <w:between w:val="nil"/>
              </w:pBdr>
              <w:ind w:hanging="2"/>
              <w:jc w:val="both"/>
              <w:rPr>
                <w:color w:val="000000"/>
              </w:rPr>
            </w:pPr>
            <w:r>
              <w:rPr>
                <w:color w:val="000000"/>
              </w:rPr>
              <w:t>2652 25</w:t>
            </w:r>
          </w:p>
        </w:tc>
        <w:tc>
          <w:tcPr>
            <w:tcW w:w="1843" w:type="dxa"/>
          </w:tcPr>
          <w:p w14:paraId="5C0DBE64" w14:textId="77777777" w:rsidR="00F36CDF" w:rsidRDefault="00F36CDF" w:rsidP="00157D23">
            <w:pPr>
              <w:ind w:hanging="2"/>
              <w:jc w:val="both"/>
            </w:pPr>
            <w:r>
              <w:t>33.Radošie darbi(IB)</w:t>
            </w:r>
          </w:p>
          <w:p w14:paraId="164DF5F2" w14:textId="77777777" w:rsidR="00F36CDF" w:rsidRDefault="00F36CDF" w:rsidP="00157D23">
            <w:pPr>
              <w:ind w:hanging="2"/>
              <w:jc w:val="both"/>
            </w:pPr>
            <w:r>
              <w:t>7.mēnešalgu grupa</w:t>
            </w:r>
          </w:p>
        </w:tc>
        <w:tc>
          <w:tcPr>
            <w:tcW w:w="1134" w:type="dxa"/>
          </w:tcPr>
          <w:p w14:paraId="47E102CE" w14:textId="77777777" w:rsidR="00F36CDF" w:rsidRDefault="00F36CDF" w:rsidP="00157D23">
            <w:pPr>
              <w:pBdr>
                <w:top w:val="nil"/>
                <w:left w:val="nil"/>
                <w:bottom w:val="nil"/>
                <w:right w:val="nil"/>
                <w:between w:val="nil"/>
              </w:pBdr>
              <w:ind w:hanging="2"/>
              <w:jc w:val="center"/>
              <w:rPr>
                <w:color w:val="000000"/>
              </w:rPr>
            </w:pPr>
            <w:r>
              <w:rPr>
                <w:color w:val="000000"/>
              </w:rPr>
              <w:t>1</w:t>
            </w:r>
          </w:p>
        </w:tc>
        <w:tc>
          <w:tcPr>
            <w:tcW w:w="1276" w:type="dxa"/>
          </w:tcPr>
          <w:p w14:paraId="1E357407" w14:textId="77777777" w:rsidR="00F36CDF" w:rsidRDefault="00F36CDF" w:rsidP="00157D23">
            <w:pPr>
              <w:pBdr>
                <w:top w:val="nil"/>
                <w:left w:val="nil"/>
                <w:bottom w:val="nil"/>
                <w:right w:val="nil"/>
                <w:between w:val="nil"/>
              </w:pBdr>
              <w:ind w:hanging="2"/>
              <w:jc w:val="center"/>
              <w:rPr>
                <w:color w:val="000000"/>
              </w:rPr>
            </w:pPr>
            <w:r>
              <w:rPr>
                <w:color w:val="000000"/>
              </w:rPr>
              <w:t>996</w:t>
            </w:r>
          </w:p>
        </w:tc>
      </w:tr>
    </w:tbl>
    <w:p w14:paraId="347BC1BD" w14:textId="03E0D44F" w:rsidR="00F36CDF" w:rsidRDefault="00F36CDF" w:rsidP="00450319">
      <w:pPr>
        <w:numPr>
          <w:ilvl w:val="1"/>
          <w:numId w:val="4"/>
        </w:numPr>
        <w:pBdr>
          <w:top w:val="nil"/>
          <w:left w:val="nil"/>
          <w:bottom w:val="nil"/>
          <w:right w:val="nil"/>
          <w:between w:val="nil"/>
        </w:pBdr>
        <w:suppressAutoHyphens/>
        <w:spacing w:before="120" w:after="160" w:line="259" w:lineRule="auto"/>
        <w:ind w:leftChars="-1" w:left="0" w:hangingChars="1" w:hanging="2"/>
        <w:jc w:val="both"/>
        <w:textDirection w:val="btLr"/>
        <w:textAlignment w:val="top"/>
        <w:outlineLvl w:val="0"/>
        <w:rPr>
          <w:color w:val="000000"/>
        </w:rPr>
      </w:pPr>
      <w:r>
        <w:rPr>
          <w:color w:val="000000"/>
        </w:rPr>
        <w:t>Kont</w:t>
      </w:r>
      <w:r w:rsidRPr="00450319">
        <w:rPr>
          <w:color w:val="000000"/>
        </w:rPr>
        <w:t xml:space="preserve">roli par lēmuma izpildi uzdot Priekuļu novada pašvaldības izpilddirektoram </w:t>
      </w:r>
      <w:proofErr w:type="spellStart"/>
      <w:r w:rsidRPr="00450319">
        <w:rPr>
          <w:color w:val="000000"/>
        </w:rPr>
        <w:t>F.Puņeiko</w:t>
      </w:r>
      <w:proofErr w:type="spellEnd"/>
      <w:r w:rsidRPr="00450319">
        <w:rPr>
          <w:color w:val="000000"/>
        </w:rPr>
        <w:t>.</w:t>
      </w:r>
    </w:p>
    <w:p w14:paraId="633D961E" w14:textId="77777777" w:rsidR="00450319" w:rsidRPr="00450319" w:rsidRDefault="00450319" w:rsidP="00450319">
      <w:pPr>
        <w:pBdr>
          <w:top w:val="nil"/>
          <w:left w:val="nil"/>
          <w:bottom w:val="nil"/>
          <w:right w:val="nil"/>
          <w:between w:val="nil"/>
        </w:pBdr>
        <w:suppressAutoHyphens/>
        <w:spacing w:before="120" w:after="160" w:line="259" w:lineRule="auto"/>
        <w:jc w:val="both"/>
        <w:textDirection w:val="btLr"/>
        <w:textAlignment w:val="top"/>
        <w:outlineLvl w:val="0"/>
        <w:rPr>
          <w:color w:val="000000"/>
        </w:rPr>
      </w:pPr>
    </w:p>
    <w:p w14:paraId="0AC444A2" w14:textId="0E918478" w:rsidR="007B5527" w:rsidRDefault="00450319" w:rsidP="00CF6292">
      <w:r w:rsidRPr="00450319">
        <w:t>Domes priekšsēdētāja</w:t>
      </w:r>
      <w:r w:rsidRPr="00450319">
        <w:tab/>
      </w:r>
      <w:r w:rsidRPr="00450319">
        <w:tab/>
      </w:r>
      <w:r w:rsidRPr="00450319">
        <w:tab/>
      </w:r>
      <w:r w:rsidRPr="00450319">
        <w:tab/>
      </w:r>
      <w:r w:rsidR="00FA5ACB">
        <w:t>(paraksts)</w:t>
      </w:r>
      <w:bookmarkStart w:id="7" w:name="_GoBack"/>
      <w:bookmarkEnd w:id="7"/>
      <w:r w:rsidRPr="00450319">
        <w:tab/>
      </w:r>
      <w:r w:rsidRPr="00450319">
        <w:tab/>
      </w:r>
      <w:r w:rsidRPr="00450319">
        <w:tab/>
      </w:r>
      <w:r w:rsidRPr="00450319">
        <w:tab/>
        <w:t xml:space="preserve">Elīna </w:t>
      </w:r>
      <w:proofErr w:type="spellStart"/>
      <w:r w:rsidRPr="00450319">
        <w:t>Stapulone</w:t>
      </w:r>
      <w:proofErr w:type="spellEnd"/>
    </w:p>
    <w:sectPr w:rsidR="007B5527" w:rsidSect="00406379">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5087"/>
    <w:multiLevelType w:val="multilevel"/>
    <w:tmpl w:val="1C6A6E36"/>
    <w:lvl w:ilvl="0">
      <w:start w:val="1"/>
      <w:numFmt w:val="decimal"/>
      <w:lvlText w:val="%1."/>
      <w:lvlJc w:val="left"/>
      <w:pPr>
        <w:ind w:left="2177" w:hanging="360"/>
      </w:pPr>
      <w:rPr>
        <w:rFonts w:ascii="Times New Roman" w:eastAsia="Times New Roman" w:hAnsi="Times New Roman" w:cs="Times New Roman"/>
        <w:b w:val="0"/>
        <w:vertAlign w:val="baseline"/>
      </w:rPr>
    </w:lvl>
    <w:lvl w:ilvl="1">
      <w:start w:val="1"/>
      <w:numFmt w:val="decimal"/>
      <w:lvlText w:val="%2."/>
      <w:lvlJc w:val="left"/>
      <w:pPr>
        <w:ind w:left="2177" w:hanging="360"/>
      </w:pPr>
      <w:rPr>
        <w:rFonts w:ascii="Times New Roman" w:eastAsia="Times New Roman" w:hAnsi="Times New Roman" w:cs="Times New Roman"/>
        <w:b w:val="0"/>
        <w:vertAlign w:val="baseline"/>
      </w:rPr>
    </w:lvl>
    <w:lvl w:ilvl="2">
      <w:start w:val="1"/>
      <w:numFmt w:val="lowerRoman"/>
      <w:lvlText w:val="%3."/>
      <w:lvlJc w:val="right"/>
      <w:pPr>
        <w:ind w:left="2897" w:hanging="180"/>
      </w:pPr>
      <w:rPr>
        <w:vertAlign w:val="baseline"/>
      </w:rPr>
    </w:lvl>
    <w:lvl w:ilvl="3">
      <w:start w:val="1"/>
      <w:numFmt w:val="decimal"/>
      <w:lvlText w:val="%4."/>
      <w:lvlJc w:val="left"/>
      <w:pPr>
        <w:ind w:left="3617" w:hanging="360"/>
      </w:pPr>
      <w:rPr>
        <w:vertAlign w:val="baseline"/>
      </w:rPr>
    </w:lvl>
    <w:lvl w:ilvl="4">
      <w:start w:val="1"/>
      <w:numFmt w:val="lowerLetter"/>
      <w:lvlText w:val="%5."/>
      <w:lvlJc w:val="left"/>
      <w:pPr>
        <w:ind w:left="4337" w:hanging="360"/>
      </w:pPr>
      <w:rPr>
        <w:vertAlign w:val="baseline"/>
      </w:rPr>
    </w:lvl>
    <w:lvl w:ilvl="5">
      <w:start w:val="1"/>
      <w:numFmt w:val="lowerRoman"/>
      <w:lvlText w:val="%6."/>
      <w:lvlJc w:val="right"/>
      <w:pPr>
        <w:ind w:left="5057" w:hanging="180"/>
      </w:pPr>
      <w:rPr>
        <w:vertAlign w:val="baseline"/>
      </w:rPr>
    </w:lvl>
    <w:lvl w:ilvl="6">
      <w:start w:val="1"/>
      <w:numFmt w:val="decimal"/>
      <w:lvlText w:val="%7."/>
      <w:lvlJc w:val="left"/>
      <w:pPr>
        <w:ind w:left="5777" w:hanging="360"/>
      </w:pPr>
      <w:rPr>
        <w:vertAlign w:val="baseline"/>
      </w:rPr>
    </w:lvl>
    <w:lvl w:ilvl="7">
      <w:start w:val="1"/>
      <w:numFmt w:val="lowerLetter"/>
      <w:lvlText w:val="%8."/>
      <w:lvlJc w:val="left"/>
      <w:pPr>
        <w:ind w:left="6497" w:hanging="360"/>
      </w:pPr>
      <w:rPr>
        <w:vertAlign w:val="baseline"/>
      </w:rPr>
    </w:lvl>
    <w:lvl w:ilvl="8">
      <w:start w:val="1"/>
      <w:numFmt w:val="lowerRoman"/>
      <w:lvlText w:val="%9."/>
      <w:lvlJc w:val="right"/>
      <w:pPr>
        <w:ind w:left="7217" w:hanging="180"/>
      </w:pPr>
      <w:rPr>
        <w:vertAlign w:val="baseline"/>
      </w:r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3223E5"/>
    <w:rsid w:val="003327C5"/>
    <w:rsid w:val="00406379"/>
    <w:rsid w:val="00450319"/>
    <w:rsid w:val="007B5527"/>
    <w:rsid w:val="00984F3F"/>
    <w:rsid w:val="00C22529"/>
    <w:rsid w:val="00CF6292"/>
    <w:rsid w:val="00E0781A"/>
    <w:rsid w:val="00F073BC"/>
    <w:rsid w:val="00F36CDF"/>
    <w:rsid w:val="00FA5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45BC"/>
  <w15:docId w15:val="{0D8DA5CE-AA8C-42AE-8F6C-2926AFC0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ascii="Times New Roman" w:eastAsia="Times New Roman" w:hAnsi="Times New Roman" w:cs="Times New Roman"/>
      <w:sz w:val="20"/>
      <w:szCs w:val="20"/>
      <w:lang w:eastAsia="lv-LV"/>
    </w:rPr>
  </w:style>
  <w:style w:type="character" w:styleId="Komentraatsauce">
    <w:name w:val="annotation reference"/>
    <w:basedOn w:val="Noklusjumarindkopasfont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259629">
      <w:bodyDiv w:val="1"/>
      <w:marLeft w:val="0"/>
      <w:marRight w:val="0"/>
      <w:marTop w:val="0"/>
      <w:marBottom w:val="0"/>
      <w:divBdr>
        <w:top w:val="none" w:sz="0" w:space="0" w:color="auto"/>
        <w:left w:val="none" w:sz="0" w:space="0" w:color="auto"/>
        <w:bottom w:val="none" w:sz="0" w:space="0" w:color="auto"/>
        <w:right w:val="none" w:sz="0" w:space="0" w:color="auto"/>
      </w:divBdr>
      <w:divsChild>
        <w:div w:id="419446061">
          <w:marLeft w:val="0"/>
          <w:marRight w:val="0"/>
          <w:marTop w:val="480"/>
          <w:marBottom w:val="240"/>
          <w:divBdr>
            <w:top w:val="none" w:sz="0" w:space="0" w:color="auto"/>
            <w:left w:val="none" w:sz="0" w:space="0" w:color="auto"/>
            <w:bottom w:val="none" w:sz="0" w:space="0" w:color="auto"/>
            <w:right w:val="none" w:sz="0" w:space="0" w:color="auto"/>
          </w:divBdr>
        </w:div>
        <w:div w:id="2044331071">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1501</Words>
  <Characters>857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2020-01-24T12:57:00Z</cp:lastPrinted>
  <dcterms:created xsi:type="dcterms:W3CDTF">2020-01-24T12:58:00Z</dcterms:created>
  <dcterms:modified xsi:type="dcterms:W3CDTF">2020-01-30T10:53:00Z</dcterms:modified>
</cp:coreProperties>
</file>