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FB526E"/>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C33B88" w:rsidRDefault="00C33B88" w:rsidP="00C33B88">
      <w:pPr>
        <w:rPr>
          <w:rFonts w:eastAsia="Calibri"/>
        </w:rPr>
      </w:pPr>
      <w:r>
        <w:rPr>
          <w:lang w:eastAsia="ar-SA"/>
        </w:rPr>
        <w:t>2019.gada 17.decembrī</w:t>
      </w:r>
      <w:r>
        <w:rPr>
          <w:lang w:eastAsia="ar-SA"/>
        </w:rPr>
        <w:tab/>
      </w:r>
      <w:r>
        <w:rPr>
          <w:lang w:eastAsia="ar-SA"/>
        </w:rPr>
        <w:tab/>
      </w:r>
      <w:r>
        <w:rPr>
          <w:lang w:eastAsia="ar-SA"/>
        </w:rPr>
        <w:tab/>
      </w:r>
      <w:r>
        <w:rPr>
          <w:lang w:eastAsia="ar-SA"/>
        </w:rPr>
        <w:tab/>
        <w:t xml:space="preserve">                    </w:t>
      </w:r>
      <w:r w:rsidR="00FB526E">
        <w:rPr>
          <w:lang w:eastAsia="ar-SA"/>
        </w:rPr>
        <w:t xml:space="preserve">                  </w:t>
      </w:r>
      <w:r>
        <w:rPr>
          <w:lang w:eastAsia="ar-SA"/>
        </w:rPr>
        <w:t xml:space="preserve">   </w:t>
      </w:r>
      <w:r>
        <w:rPr>
          <w:rFonts w:eastAsia="Calibri"/>
        </w:rPr>
        <w:t>Nr.549</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C33B88">
        <w:rPr>
          <w:lang w:eastAsia="ar-SA"/>
        </w:rPr>
        <w:t>13</w:t>
      </w:r>
      <w:r w:rsidR="00C33B88">
        <w:rPr>
          <w:rFonts w:eastAsia="Calibri"/>
        </w:rPr>
        <w:t>, 34</w:t>
      </w:r>
      <w:r w:rsidRPr="00500A42">
        <w:rPr>
          <w:rFonts w:eastAsia="Calibri"/>
        </w:rPr>
        <w:t>.p)</w:t>
      </w:r>
    </w:p>
    <w:p w:rsidR="002D7235" w:rsidRDefault="002D7235" w:rsidP="00984F3F"/>
    <w:p w:rsidR="00A822A2" w:rsidRDefault="00A822A2" w:rsidP="00A822A2">
      <w:pPr>
        <w:jc w:val="center"/>
        <w:rPr>
          <w:b/>
          <w:u w:val="single"/>
        </w:rPr>
      </w:pPr>
      <w:r w:rsidRPr="00A822A2">
        <w:rPr>
          <w:b/>
          <w:u w:val="single"/>
        </w:rPr>
        <w:t>Par “Administratīvo teritoriju un apdzīvoto vietu likuma” projektu</w:t>
      </w:r>
    </w:p>
    <w:p w:rsidR="00A822A2" w:rsidRDefault="00A822A2" w:rsidP="00A822A2">
      <w:pPr>
        <w:jc w:val="center"/>
        <w:rPr>
          <w:b/>
          <w:u w:val="single"/>
        </w:rPr>
      </w:pPr>
    </w:p>
    <w:p w:rsidR="002D7235" w:rsidRDefault="002D7235" w:rsidP="002D7235">
      <w:pPr>
        <w:ind w:firstLine="426"/>
        <w:jc w:val="both"/>
      </w:pPr>
      <w:r>
        <w:t>Priekuļu novada dome izskata Latvijas Republikas Saeimas Administratīvi teritoriālās reformas komisijas (turpmāk tekstā – Komisija)  pieprasījumu Nr. 111.9/19-1-13/19 iesniegt Komisijai viedokli domes lēmuma formā par likumprojektu “Administratīvo teritoriju un apdzīvoto vietu likums”.</w:t>
      </w:r>
    </w:p>
    <w:p w:rsidR="00252FE2" w:rsidRDefault="002D7235" w:rsidP="00252FE2">
      <w:pPr>
        <w:ind w:firstLine="426"/>
        <w:jc w:val="both"/>
      </w:pPr>
      <w:r>
        <w:t>Izvērtējot</w:t>
      </w:r>
      <w:r w:rsidR="002409E0">
        <w:t xml:space="preserve"> domes rīcībā esošo informāciju, Priekuļu </w:t>
      </w:r>
      <w:r w:rsidR="00556859">
        <w:t xml:space="preserve">novada </w:t>
      </w:r>
      <w:r w:rsidR="002409E0">
        <w:t xml:space="preserve">dome uzskata, </w:t>
      </w:r>
      <w:r w:rsidR="00E7491E">
        <w:t xml:space="preserve">ka uzsākot jaunu reformu, ir jāizvērtē iepriekšējā reforma, </w:t>
      </w:r>
      <w:r w:rsidR="00FE57E9">
        <w:t>tās ieguvu</w:t>
      </w:r>
      <w:r w:rsidR="00252FE2">
        <w:t>mi un zaudējumi</w:t>
      </w:r>
      <w:r w:rsidR="00D42E0C">
        <w:t xml:space="preserve"> sociāli ekonomiskai attīstībai valsts un pašvaldību līmenī</w:t>
      </w:r>
      <w:r w:rsidR="003A496C">
        <w:t>.</w:t>
      </w:r>
    </w:p>
    <w:p w:rsidR="002862AB" w:rsidRDefault="003A496C" w:rsidP="002862AB">
      <w:pPr>
        <w:ind w:firstLine="567"/>
        <w:jc w:val="both"/>
      </w:pPr>
      <w:r>
        <w:t xml:space="preserve">Domes rīcībā nav reformas virzītāju pārliecinošs izvērtējums par iepriekšējās administratīvi teritoriālās reformas rezultātā izveidotā Priekuļu novada (izveidots apvienojot Liepas pagastu, Mārsnēnu pagastu, Priekuļu pagastu un Veselavas pagastu) ieguvumiem vai zaudējumiem, kā dēļ ir pāragri veikt nākamās reformas un iepriekš minētās </w:t>
      </w:r>
      <w:r w:rsidR="002862AB">
        <w:t xml:space="preserve">teritorijas iekļaut </w:t>
      </w:r>
      <w:proofErr w:type="spellStart"/>
      <w:r w:rsidR="002862AB">
        <w:t>Cēsu</w:t>
      </w:r>
      <w:proofErr w:type="spellEnd"/>
      <w:r w:rsidR="002862AB">
        <w:t xml:space="preserve"> novadā. </w:t>
      </w:r>
    </w:p>
    <w:p w:rsidR="003A496C" w:rsidRDefault="002862AB" w:rsidP="002862AB">
      <w:pPr>
        <w:ind w:firstLine="567"/>
        <w:jc w:val="both"/>
      </w:pPr>
      <w:r>
        <w:t>Nav gūta pārliecība, ka likumprojekta piedāvātajā redakcijā tiks sasniegts likumprojekta sākotnējās ietekmes novērtējuma ziņojumā (anotācijā)  noteiktais tiesiskā regulējuma mērķis un būtība.</w:t>
      </w:r>
    </w:p>
    <w:p w:rsidR="00D42E0C" w:rsidRPr="00D42E0C" w:rsidRDefault="00D42E0C" w:rsidP="00D42E0C">
      <w:pPr>
        <w:ind w:firstLine="426"/>
        <w:jc w:val="both"/>
      </w:pPr>
      <w:r>
        <w:t xml:space="preserve">Priekuļu novada dome pievienojas </w:t>
      </w:r>
      <w:r w:rsidR="00252FE2">
        <w:t>Latvijas zinātņu akadēmijas Humanitāro un s</w:t>
      </w:r>
      <w:r>
        <w:t xml:space="preserve">ociālo zinātņu nodaļas </w:t>
      </w:r>
      <w:r w:rsidR="00C33B88">
        <w:t>ekspertu</w:t>
      </w:r>
      <w:r>
        <w:t xml:space="preserve"> konsīlija</w:t>
      </w:r>
      <w:r w:rsidR="00252FE2">
        <w:t xml:space="preserve"> par administratīvi teritoriālo reformu</w:t>
      </w:r>
      <w:r>
        <w:t xml:space="preserve"> savā 2019.gada 4.novembra slēdzienā ieteiktajam -  atlikt administratīvi teritoriālās reformas ieviešanu līdz brīdim, kad reformas virzītāji būs sagatavojuši vispusīgu analīzi un izskaidrojuši sabiedrībai pierādījumos balstītus priekšlikumus vismaz </w:t>
      </w:r>
      <w:r w:rsidR="00C33B88">
        <w:t>šādos</w:t>
      </w:r>
      <w:r>
        <w:t xml:space="preserve"> aspektos: </w:t>
      </w:r>
      <w:r w:rsidRPr="00D42E0C">
        <w:rPr>
          <w:rStyle w:val="Izteiksmgs"/>
          <w:b w:val="0"/>
          <w:color w:val="182B37"/>
        </w:rPr>
        <w:t>i</w:t>
      </w:r>
      <w:r>
        <w:rPr>
          <w:rStyle w:val="Izteiksmgs"/>
          <w:b w:val="0"/>
          <w:color w:val="182B37"/>
        </w:rPr>
        <w:t xml:space="preserve">etekme uz sabiedrības attīstību, </w:t>
      </w:r>
      <w:r w:rsidRPr="00D42E0C">
        <w:rPr>
          <w:rStyle w:val="Izteiksmgs"/>
          <w:b w:val="0"/>
          <w:color w:val="182B37"/>
        </w:rPr>
        <w:t>iedzīvotāju dzīves kvalitātes un uzņēmējdarbī</w:t>
      </w:r>
      <w:r>
        <w:rPr>
          <w:rStyle w:val="Izteiksmgs"/>
          <w:b w:val="0"/>
          <w:color w:val="182B37"/>
        </w:rPr>
        <w:t xml:space="preserve">bas vides izmaiņas pēc reformas, </w:t>
      </w:r>
      <w:r w:rsidRPr="00D42E0C">
        <w:rPr>
          <w:rStyle w:val="Izteiksmgs"/>
          <w:b w:val="0"/>
          <w:color w:val="182B37"/>
        </w:rPr>
        <w:t xml:space="preserve">reformas saistība ar citām reformām: visa skolu tīkla (ne tikai vidusskolu) optimizāciju, valsts pārvaldes institūciju decentralizāciju, veselības un sociālās aprūpes </w:t>
      </w:r>
      <w:r>
        <w:rPr>
          <w:rStyle w:val="Izteiksmgs"/>
          <w:b w:val="0"/>
          <w:color w:val="182B37"/>
        </w:rPr>
        <w:t xml:space="preserve">un transporta sistēmu attīstību, </w:t>
      </w:r>
      <w:r w:rsidRPr="00D42E0C">
        <w:rPr>
          <w:rStyle w:val="Izteiksmgs"/>
          <w:b w:val="0"/>
          <w:color w:val="182B37"/>
        </w:rPr>
        <w:t xml:space="preserve">Latvijas </w:t>
      </w:r>
      <w:r>
        <w:rPr>
          <w:rStyle w:val="Izteiksmgs"/>
          <w:b w:val="0"/>
          <w:color w:val="182B37"/>
        </w:rPr>
        <w:t xml:space="preserve">Republikas </w:t>
      </w:r>
      <w:r w:rsidRPr="00D42E0C">
        <w:rPr>
          <w:rStyle w:val="Izteiksmgs"/>
          <w:b w:val="0"/>
          <w:color w:val="182B37"/>
        </w:rPr>
        <w:t>teritorijas līdzsvarota attīstība un apdz</w:t>
      </w:r>
      <w:r>
        <w:rPr>
          <w:rStyle w:val="Izteiksmgs"/>
          <w:b w:val="0"/>
          <w:color w:val="182B37"/>
        </w:rPr>
        <w:t xml:space="preserve">īvotība, </w:t>
      </w:r>
      <w:r w:rsidRPr="00D42E0C">
        <w:rPr>
          <w:rStyle w:val="Izteiksmgs"/>
          <w:b w:val="0"/>
          <w:color w:val="182B37"/>
        </w:rPr>
        <w:t>precīzas norādes par valsts, pašvaldību un teritoriālo vienību pārvaldes (va</w:t>
      </w:r>
      <w:r>
        <w:rPr>
          <w:rStyle w:val="Izteiksmgs"/>
          <w:b w:val="0"/>
          <w:color w:val="182B37"/>
        </w:rPr>
        <w:t xml:space="preserve">i pašpārvaldes) funkciju sadali, </w:t>
      </w:r>
      <w:r w:rsidRPr="00D42E0C">
        <w:rPr>
          <w:rStyle w:val="Izteiksmgs"/>
          <w:b w:val="0"/>
          <w:color w:val="182B37"/>
        </w:rPr>
        <w:t>pašvaldību finanšu izlīdzināšanas si</w:t>
      </w:r>
      <w:r>
        <w:rPr>
          <w:rStyle w:val="Izteiksmgs"/>
          <w:b w:val="0"/>
          <w:color w:val="182B37"/>
        </w:rPr>
        <w:t>stēmas pielāgošana pēc reformas, i</w:t>
      </w:r>
      <w:r w:rsidRPr="00D42E0C">
        <w:rPr>
          <w:rStyle w:val="Izteiksmgs"/>
          <w:b w:val="0"/>
          <w:color w:val="182B37"/>
        </w:rPr>
        <w:t>ekšējās un ārējās migrācijas novērtējums un to seku izvērtējum</w:t>
      </w:r>
      <w:r>
        <w:rPr>
          <w:rStyle w:val="Izteiksmgs"/>
          <w:b w:val="0"/>
          <w:color w:val="182B37"/>
        </w:rPr>
        <w:t xml:space="preserve">s, </w:t>
      </w:r>
      <w:r w:rsidRPr="00D42E0C">
        <w:rPr>
          <w:rStyle w:val="Izteiksmgs"/>
          <w:b w:val="0"/>
          <w:color w:val="182B37"/>
        </w:rPr>
        <w:t>pašvaldību perifēriju līdzvērtīga pārstāvnie</w:t>
      </w:r>
      <w:r>
        <w:rPr>
          <w:rStyle w:val="Izteiksmgs"/>
          <w:b w:val="0"/>
          <w:color w:val="182B37"/>
        </w:rPr>
        <w:t xml:space="preserve">cība lēmumu pieņemšanas procesā, </w:t>
      </w:r>
      <w:r w:rsidRPr="00D42E0C">
        <w:rPr>
          <w:rStyle w:val="Izteiksmgs"/>
          <w:b w:val="0"/>
          <w:color w:val="182B37"/>
        </w:rPr>
        <w:t>reformas rezultātu un efektivitātes novērtēšanas kārtība (rādītāji un metodika).</w:t>
      </w:r>
    </w:p>
    <w:p w:rsidR="00FB526E" w:rsidRDefault="002862AB" w:rsidP="00FB526E">
      <w:pPr>
        <w:ind w:firstLine="567"/>
        <w:jc w:val="both"/>
      </w:pPr>
      <w:r>
        <w:t>Dome uzskata, ka reformas virzītājiem</w:t>
      </w:r>
      <w:r w:rsidR="00A822A2">
        <w:t xml:space="preserve"> nepieciešams visaptverošās diskusijās uzklausīt vietējo iedzīvotāju viedokļus, priekšlikumus, veikt to analīzi, sniegt skaidrojumus un pieņem</w:t>
      </w:r>
      <w:r w:rsidR="003A496C">
        <w:t>t tāda satura likumus, kuri vienotu sabiedrību</w:t>
      </w:r>
      <w:r w:rsidR="00A822A2">
        <w:t xml:space="preserve"> kopīga mērķa sasniegšanai.</w:t>
      </w:r>
    </w:p>
    <w:p w:rsidR="00C33B88" w:rsidRPr="00FB526E" w:rsidRDefault="00C75D69" w:rsidP="00FB526E">
      <w:pPr>
        <w:ind w:firstLine="567"/>
        <w:jc w:val="both"/>
      </w:pPr>
      <w:r>
        <w:t xml:space="preserve">Ņemot vērā iepriekš minēto, </w:t>
      </w:r>
      <w:bookmarkStart w:id="0" w:name="_Hlk20477436"/>
      <w:r w:rsidR="00C33B88" w:rsidRPr="00C33B88">
        <w:rPr>
          <w:bCs/>
          <w:lang w:eastAsia="en-US"/>
        </w:rPr>
        <w:t xml:space="preserve">atklāti balsojot: PAR –14 (Elīna </w:t>
      </w:r>
      <w:proofErr w:type="spellStart"/>
      <w:r w:rsidR="00C33B88" w:rsidRPr="00C33B88">
        <w:rPr>
          <w:bCs/>
          <w:lang w:eastAsia="en-US"/>
        </w:rPr>
        <w:t>Stapulone</w:t>
      </w:r>
      <w:proofErr w:type="spellEnd"/>
      <w:r w:rsidR="00C33B88" w:rsidRPr="00C33B88">
        <w:rPr>
          <w:bCs/>
          <w:lang w:eastAsia="en-US"/>
        </w:rPr>
        <w:t xml:space="preserve">, Dace Kalniņa, Aivars </w:t>
      </w:r>
      <w:proofErr w:type="spellStart"/>
      <w:r w:rsidR="00C33B88" w:rsidRPr="00C33B88">
        <w:rPr>
          <w:bCs/>
          <w:lang w:eastAsia="en-US"/>
        </w:rPr>
        <w:t>Tīdemanis</w:t>
      </w:r>
      <w:proofErr w:type="spellEnd"/>
      <w:r w:rsidR="00C33B88" w:rsidRPr="00C33B88">
        <w:rPr>
          <w:bCs/>
          <w:lang w:eastAsia="en-US"/>
        </w:rPr>
        <w:t xml:space="preserve">, Elīna Krieviņa, Mārīte Raudziņa, Arnis Melbārdis, Jānis </w:t>
      </w:r>
      <w:proofErr w:type="spellStart"/>
      <w:r w:rsidR="00C33B88" w:rsidRPr="00C33B88">
        <w:rPr>
          <w:bCs/>
          <w:lang w:eastAsia="en-US"/>
        </w:rPr>
        <w:t>Ročāns</w:t>
      </w:r>
      <w:proofErr w:type="spellEnd"/>
      <w:r w:rsidR="00C33B88" w:rsidRPr="00C33B88">
        <w:rPr>
          <w:bCs/>
          <w:lang w:eastAsia="en-US"/>
        </w:rPr>
        <w:t xml:space="preserve">, Aivars Kalnietis, Normunds Kažoks, Ināra </w:t>
      </w:r>
      <w:proofErr w:type="spellStart"/>
      <w:r w:rsidR="00C33B88" w:rsidRPr="00C33B88">
        <w:rPr>
          <w:bCs/>
          <w:lang w:eastAsia="en-US"/>
        </w:rPr>
        <w:t>Roce</w:t>
      </w:r>
      <w:proofErr w:type="spellEnd"/>
      <w:r w:rsidR="00C33B88" w:rsidRPr="00C33B88">
        <w:rPr>
          <w:bCs/>
          <w:lang w:eastAsia="en-US"/>
        </w:rPr>
        <w:t xml:space="preserve">, Elīna Krieviņa, Māris Baltiņš, Baiba </w:t>
      </w:r>
      <w:proofErr w:type="spellStart"/>
      <w:r w:rsidR="00C33B88" w:rsidRPr="00C33B88">
        <w:rPr>
          <w:bCs/>
          <w:lang w:eastAsia="en-US"/>
        </w:rPr>
        <w:t>Karlsberga</w:t>
      </w:r>
      <w:proofErr w:type="spellEnd"/>
      <w:r w:rsidR="00C33B88" w:rsidRPr="00C33B88">
        <w:rPr>
          <w:bCs/>
          <w:lang w:eastAsia="en-US"/>
        </w:rPr>
        <w:t xml:space="preserve">, Sarmīte </w:t>
      </w:r>
      <w:proofErr w:type="spellStart"/>
      <w:r w:rsidR="00C33B88" w:rsidRPr="00C33B88">
        <w:rPr>
          <w:bCs/>
          <w:lang w:eastAsia="en-US"/>
        </w:rPr>
        <w:t>Orehova</w:t>
      </w:r>
      <w:proofErr w:type="spellEnd"/>
      <w:r w:rsidR="00C33B88" w:rsidRPr="00C33B88">
        <w:rPr>
          <w:bCs/>
          <w:lang w:eastAsia="en-US"/>
        </w:rPr>
        <w:t xml:space="preserve">), PRET –nav, ATTURAS –nav,  Priekuļu novada dome </w:t>
      </w:r>
      <w:r w:rsidR="00C33B88" w:rsidRPr="00C33B88">
        <w:rPr>
          <w:b/>
          <w:bCs/>
          <w:lang w:eastAsia="en-US"/>
        </w:rPr>
        <w:t>nolemj</w:t>
      </w:r>
      <w:r w:rsidR="00C33B88" w:rsidRPr="00C33B88">
        <w:rPr>
          <w:bCs/>
          <w:lang w:eastAsia="en-US"/>
        </w:rPr>
        <w:t xml:space="preserve">: </w:t>
      </w:r>
      <w:bookmarkEnd w:id="0"/>
    </w:p>
    <w:p w:rsidR="00C33B88" w:rsidRDefault="00C33B88" w:rsidP="00EB7D13">
      <w:pPr>
        <w:jc w:val="both"/>
      </w:pPr>
    </w:p>
    <w:p w:rsidR="002D7235" w:rsidRDefault="002D7235" w:rsidP="002862AB">
      <w:pPr>
        <w:pStyle w:val="Sarakstarindkopa"/>
        <w:numPr>
          <w:ilvl w:val="0"/>
          <w:numId w:val="2"/>
        </w:numPr>
        <w:jc w:val="both"/>
      </w:pPr>
      <w:r>
        <w:t xml:space="preserve">Neatbalstīt </w:t>
      </w:r>
      <w:r w:rsidR="002862AB">
        <w:t>Saeimā 1.lasījumā pieņemto likumprojektu</w:t>
      </w:r>
      <w:r>
        <w:t xml:space="preserve"> “Administratīvo terito</w:t>
      </w:r>
      <w:r w:rsidR="002862AB">
        <w:t>riju un apdzīvoto vietu likums” .</w:t>
      </w:r>
    </w:p>
    <w:p w:rsidR="002862AB" w:rsidRDefault="002862AB" w:rsidP="002862AB">
      <w:pPr>
        <w:pStyle w:val="Sarakstarindkopa"/>
        <w:numPr>
          <w:ilvl w:val="0"/>
          <w:numId w:val="2"/>
        </w:numPr>
        <w:jc w:val="both"/>
      </w:pPr>
      <w:r>
        <w:lastRenderedPageBreak/>
        <w:t xml:space="preserve">Lēmumu </w:t>
      </w:r>
      <w:r w:rsidR="00C33B88">
        <w:t>nosūtīt</w:t>
      </w:r>
      <w:r>
        <w:t xml:space="preserve"> Latvijas Republikas Saeimas Administratīvi teritoriālo reformu komisijai.</w:t>
      </w:r>
    </w:p>
    <w:p w:rsidR="00EB7D13" w:rsidRDefault="00EB7D13" w:rsidP="00EB7D13">
      <w:pPr>
        <w:jc w:val="both"/>
      </w:pPr>
    </w:p>
    <w:p w:rsidR="00FB526E" w:rsidRDefault="00FB526E" w:rsidP="00EB7D13">
      <w:pPr>
        <w:jc w:val="both"/>
      </w:pPr>
      <w:bookmarkStart w:id="1" w:name="_GoBack"/>
      <w:bookmarkEnd w:id="1"/>
    </w:p>
    <w:p w:rsidR="00EB7D13" w:rsidRDefault="00EB7D13" w:rsidP="00EB7D13">
      <w:bookmarkStart w:id="2" w:name="_Hlk12448307"/>
      <w:r w:rsidRPr="009A5FDF">
        <w:t>D</w:t>
      </w:r>
      <w:r>
        <w:t>omes priekšsēdētāja</w:t>
      </w:r>
      <w:r>
        <w:tab/>
      </w:r>
      <w:r>
        <w:tab/>
        <w:t>(paraksts)</w:t>
      </w:r>
      <w:r>
        <w:tab/>
      </w:r>
      <w:r>
        <w:tab/>
      </w:r>
      <w:r>
        <w:tab/>
      </w:r>
      <w:r>
        <w:tab/>
      </w:r>
      <w:r w:rsidRPr="009A5FDF">
        <w:t xml:space="preserve">Elīna </w:t>
      </w:r>
      <w:proofErr w:type="spellStart"/>
      <w:r w:rsidRPr="009A5FDF">
        <w:t>Stapulone</w:t>
      </w:r>
      <w:proofErr w:type="spellEnd"/>
    </w:p>
    <w:p w:rsidR="00EB7D13" w:rsidRDefault="00EB7D13" w:rsidP="00EB7D13"/>
    <w:p w:rsidR="00EB7D13" w:rsidRPr="009A5FDF" w:rsidRDefault="00EB7D13" w:rsidP="00EB7D13"/>
    <w:bookmarkEnd w:id="2"/>
    <w:p w:rsidR="00EB7D13" w:rsidRPr="002D7235" w:rsidRDefault="00EB7D13" w:rsidP="00EB7D13">
      <w:pPr>
        <w:jc w:val="both"/>
      </w:pPr>
    </w:p>
    <w:p w:rsidR="00EB7D13" w:rsidRPr="002D7235" w:rsidRDefault="00EB7D13">
      <w:pPr>
        <w:jc w:val="both"/>
      </w:pPr>
    </w:p>
    <w:sectPr w:rsidR="00EB7D13" w:rsidRPr="002D7235" w:rsidSect="00FB526E">
      <w:headerReference w:type="first" r:id="rId8"/>
      <w:pgSz w:w="11906" w:h="16838"/>
      <w:pgMar w:top="709"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ABF" w:rsidRDefault="00421ABF" w:rsidP="00C33B88">
      <w:r>
        <w:separator/>
      </w:r>
    </w:p>
  </w:endnote>
  <w:endnote w:type="continuationSeparator" w:id="0">
    <w:p w:rsidR="00421ABF" w:rsidRDefault="00421ABF" w:rsidP="00C3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ABF" w:rsidRDefault="00421ABF" w:rsidP="00C33B88">
      <w:r>
        <w:separator/>
      </w:r>
    </w:p>
  </w:footnote>
  <w:footnote w:type="continuationSeparator" w:id="0">
    <w:p w:rsidR="00421ABF" w:rsidRDefault="00421ABF" w:rsidP="00C3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B88" w:rsidRDefault="00C33B88" w:rsidP="00C33B8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7251"/>
    <w:multiLevelType w:val="hybridMultilevel"/>
    <w:tmpl w:val="470E3394"/>
    <w:lvl w:ilvl="0" w:tplc="43547AEC">
      <w:start w:val="1"/>
      <w:numFmt w:val="decimal"/>
      <w:lvlText w:val="%1)"/>
      <w:lvlJc w:val="left"/>
      <w:pPr>
        <w:ind w:left="1429" w:hanging="360"/>
      </w:pPr>
      <w:rPr>
        <w:rFonts w:ascii="Times New Roman" w:eastAsia="Times New Roman" w:hAnsi="Times New Roman" w:cs="Times New Roman"/>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F392DA3"/>
    <w:multiLevelType w:val="hybridMultilevel"/>
    <w:tmpl w:val="E62245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AC1B6A"/>
    <w:multiLevelType w:val="hybridMultilevel"/>
    <w:tmpl w:val="DAE8974C"/>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 w15:restartNumberingAfterBreak="0">
    <w:nsid w:val="19C14351"/>
    <w:multiLevelType w:val="hybridMultilevel"/>
    <w:tmpl w:val="02805A18"/>
    <w:lvl w:ilvl="0" w:tplc="0426000F">
      <w:start w:val="4"/>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22E01D7D"/>
    <w:multiLevelType w:val="multilevel"/>
    <w:tmpl w:val="B554D13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b/>
        <w:i w:val="0"/>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 w15:restartNumberingAfterBreak="0">
    <w:nsid w:val="32F64D1B"/>
    <w:multiLevelType w:val="multilevel"/>
    <w:tmpl w:val="8B8C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90A33"/>
    <w:multiLevelType w:val="hybridMultilevel"/>
    <w:tmpl w:val="E17E3E0C"/>
    <w:lvl w:ilvl="0" w:tplc="327C39F0">
      <w:start w:val="1"/>
      <w:numFmt w:val="decimal"/>
      <w:lvlText w:val="(%1)"/>
      <w:lvlJc w:val="left"/>
      <w:pPr>
        <w:ind w:left="2498" w:hanging="360"/>
      </w:pPr>
      <w:rPr>
        <w:rFonts w:ascii="Times New Roman" w:eastAsia="Times New Roman" w:hAnsi="Times New Roman" w:cs="Times New Roman"/>
      </w:rPr>
    </w:lvl>
    <w:lvl w:ilvl="1" w:tplc="04260019" w:tentative="1">
      <w:start w:val="1"/>
      <w:numFmt w:val="lowerLetter"/>
      <w:lvlText w:val="%2."/>
      <w:lvlJc w:val="left"/>
      <w:pPr>
        <w:ind w:left="2858" w:hanging="360"/>
      </w:pPr>
    </w:lvl>
    <w:lvl w:ilvl="2" w:tplc="0426001B" w:tentative="1">
      <w:start w:val="1"/>
      <w:numFmt w:val="lowerRoman"/>
      <w:lvlText w:val="%3."/>
      <w:lvlJc w:val="right"/>
      <w:pPr>
        <w:ind w:left="3578" w:hanging="180"/>
      </w:pPr>
    </w:lvl>
    <w:lvl w:ilvl="3" w:tplc="0426000F" w:tentative="1">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7" w15:restartNumberingAfterBreak="0">
    <w:nsid w:val="40245524"/>
    <w:multiLevelType w:val="hybridMultilevel"/>
    <w:tmpl w:val="1F204FD8"/>
    <w:lvl w:ilvl="0" w:tplc="327C39F0">
      <w:start w:val="1"/>
      <w:numFmt w:val="decimal"/>
      <w:lvlText w:val="(%1)"/>
      <w:lvlJc w:val="left"/>
      <w:pPr>
        <w:ind w:left="2498" w:hanging="360"/>
      </w:pPr>
      <w:rPr>
        <w:rFonts w:ascii="Times New Roman" w:eastAsia="Times New Roman" w:hAnsi="Times New Roman" w:cs="Times New Roman"/>
      </w:rPr>
    </w:lvl>
    <w:lvl w:ilvl="1" w:tplc="04260019" w:tentative="1">
      <w:start w:val="1"/>
      <w:numFmt w:val="lowerLetter"/>
      <w:lvlText w:val="%2."/>
      <w:lvlJc w:val="left"/>
      <w:pPr>
        <w:ind w:left="2858" w:hanging="360"/>
      </w:pPr>
    </w:lvl>
    <w:lvl w:ilvl="2" w:tplc="0426001B" w:tentative="1">
      <w:start w:val="1"/>
      <w:numFmt w:val="lowerRoman"/>
      <w:lvlText w:val="%3."/>
      <w:lvlJc w:val="right"/>
      <w:pPr>
        <w:ind w:left="3578" w:hanging="180"/>
      </w:pPr>
    </w:lvl>
    <w:lvl w:ilvl="3" w:tplc="0426000F" w:tentative="1">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8" w15:restartNumberingAfterBreak="0">
    <w:nsid w:val="42772071"/>
    <w:multiLevelType w:val="hybridMultilevel"/>
    <w:tmpl w:val="E6782F9A"/>
    <w:lvl w:ilvl="0" w:tplc="327C39F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3886880"/>
    <w:multiLevelType w:val="multilevel"/>
    <w:tmpl w:val="B554D13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b/>
        <w:i w:val="0"/>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0"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3F5F27"/>
    <w:multiLevelType w:val="hybridMultilevel"/>
    <w:tmpl w:val="61EAE9B2"/>
    <w:lvl w:ilvl="0" w:tplc="327C39F0">
      <w:start w:val="1"/>
      <w:numFmt w:val="decimal"/>
      <w:lvlText w:val="(%1)"/>
      <w:lvlJc w:val="left"/>
      <w:pPr>
        <w:ind w:left="1140" w:hanging="360"/>
      </w:pPr>
      <w:rPr>
        <w:rFonts w:ascii="Times New Roman" w:eastAsia="Times New Roman" w:hAnsi="Times New Roman" w:cs="Times New Roman"/>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2" w15:restartNumberingAfterBreak="0">
    <w:nsid w:val="721F5447"/>
    <w:multiLevelType w:val="multilevel"/>
    <w:tmpl w:val="B554D13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b/>
        <w:i w:val="0"/>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7A8B706C"/>
    <w:multiLevelType w:val="multilevel"/>
    <w:tmpl w:val="B554D13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b/>
        <w:i w:val="0"/>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0"/>
  </w:num>
  <w:num w:numId="2">
    <w:abstractNumId w:val="13"/>
  </w:num>
  <w:num w:numId="3">
    <w:abstractNumId w:val="0"/>
  </w:num>
  <w:num w:numId="4">
    <w:abstractNumId w:val="3"/>
  </w:num>
  <w:num w:numId="5">
    <w:abstractNumId w:val="8"/>
  </w:num>
  <w:num w:numId="6">
    <w:abstractNumId w:val="6"/>
  </w:num>
  <w:num w:numId="7">
    <w:abstractNumId w:val="7"/>
  </w:num>
  <w:num w:numId="8">
    <w:abstractNumId w:val="11"/>
  </w:num>
  <w:num w:numId="9">
    <w:abstractNumId w:val="9"/>
  </w:num>
  <w:num w:numId="10">
    <w:abstractNumId w:val="12"/>
  </w:num>
  <w:num w:numId="11">
    <w:abstractNumId w:val="4"/>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63AA"/>
    <w:rsid w:val="00040552"/>
    <w:rsid w:val="00100871"/>
    <w:rsid w:val="0010794F"/>
    <w:rsid w:val="001F3E50"/>
    <w:rsid w:val="002409E0"/>
    <w:rsid w:val="00252FE2"/>
    <w:rsid w:val="002862AB"/>
    <w:rsid w:val="002D7235"/>
    <w:rsid w:val="003A496C"/>
    <w:rsid w:val="003E312F"/>
    <w:rsid w:val="00421ABF"/>
    <w:rsid w:val="00445229"/>
    <w:rsid w:val="00556859"/>
    <w:rsid w:val="00580E45"/>
    <w:rsid w:val="00917C90"/>
    <w:rsid w:val="00984F3F"/>
    <w:rsid w:val="00A242F2"/>
    <w:rsid w:val="00A822A2"/>
    <w:rsid w:val="00B25867"/>
    <w:rsid w:val="00C33B88"/>
    <w:rsid w:val="00C75D69"/>
    <w:rsid w:val="00C94D98"/>
    <w:rsid w:val="00CB0E93"/>
    <w:rsid w:val="00CF6292"/>
    <w:rsid w:val="00D0690A"/>
    <w:rsid w:val="00D230F8"/>
    <w:rsid w:val="00D41BA1"/>
    <w:rsid w:val="00D42E0C"/>
    <w:rsid w:val="00D459D6"/>
    <w:rsid w:val="00E7491E"/>
    <w:rsid w:val="00EB7D13"/>
    <w:rsid w:val="00F073BC"/>
    <w:rsid w:val="00FB526E"/>
    <w:rsid w:val="00FC4C21"/>
    <w:rsid w:val="00FE5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8E0D"/>
  <w15:docId w15:val="{3C696BD7-3153-4BBC-A13F-A5762260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2D7235"/>
    <w:pPr>
      <w:ind w:left="720"/>
      <w:contextualSpacing/>
    </w:pPr>
  </w:style>
  <w:style w:type="character" w:styleId="Komentraatsauce">
    <w:name w:val="annotation reference"/>
    <w:basedOn w:val="Noklusjumarindkopasfonts"/>
    <w:uiPriority w:val="99"/>
    <w:semiHidden/>
    <w:unhideWhenUsed/>
    <w:rsid w:val="00D41BA1"/>
    <w:rPr>
      <w:sz w:val="16"/>
      <w:szCs w:val="16"/>
    </w:rPr>
  </w:style>
  <w:style w:type="paragraph" w:styleId="Komentrateksts">
    <w:name w:val="annotation text"/>
    <w:basedOn w:val="Parasts"/>
    <w:link w:val="KomentratekstsRakstz"/>
    <w:uiPriority w:val="99"/>
    <w:semiHidden/>
    <w:unhideWhenUsed/>
    <w:rsid w:val="00D41BA1"/>
    <w:pPr>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D41BA1"/>
    <w:rPr>
      <w:sz w:val="20"/>
      <w:szCs w:val="20"/>
    </w:rPr>
  </w:style>
  <w:style w:type="character" w:styleId="Izteiksmgs">
    <w:name w:val="Strong"/>
    <w:basedOn w:val="Noklusjumarindkopasfonts"/>
    <w:uiPriority w:val="22"/>
    <w:qFormat/>
    <w:rsid w:val="00D42E0C"/>
    <w:rPr>
      <w:b/>
      <w:bCs/>
    </w:rPr>
  </w:style>
  <w:style w:type="paragraph" w:styleId="Pamattekstsaratkpi">
    <w:name w:val="Body Text Indent"/>
    <w:basedOn w:val="Parasts"/>
    <w:link w:val="PamattekstsaratkpiRakstz"/>
    <w:uiPriority w:val="99"/>
    <w:semiHidden/>
    <w:unhideWhenUsed/>
    <w:rsid w:val="00C33B88"/>
    <w:pPr>
      <w:spacing w:after="120"/>
      <w:ind w:left="283"/>
    </w:pPr>
  </w:style>
  <w:style w:type="character" w:customStyle="1" w:styleId="PamattekstsaratkpiRakstz">
    <w:name w:val="Pamatteksts ar atkāpi Rakstz."/>
    <w:basedOn w:val="Noklusjumarindkopasfonts"/>
    <w:link w:val="Pamattekstsaratkpi"/>
    <w:uiPriority w:val="99"/>
    <w:semiHidden/>
    <w:rsid w:val="00C33B88"/>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33B88"/>
    <w:pPr>
      <w:tabs>
        <w:tab w:val="center" w:pos="4153"/>
        <w:tab w:val="right" w:pos="8306"/>
      </w:tabs>
    </w:pPr>
  </w:style>
  <w:style w:type="character" w:customStyle="1" w:styleId="GalveneRakstz">
    <w:name w:val="Galvene Rakstz."/>
    <w:basedOn w:val="Noklusjumarindkopasfonts"/>
    <w:link w:val="Galvene"/>
    <w:uiPriority w:val="99"/>
    <w:rsid w:val="00C33B8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C33B88"/>
    <w:pPr>
      <w:tabs>
        <w:tab w:val="center" w:pos="4153"/>
        <w:tab w:val="right" w:pos="8306"/>
      </w:tabs>
    </w:pPr>
  </w:style>
  <w:style w:type="character" w:customStyle="1" w:styleId="KjeneRakstz">
    <w:name w:val="Kājene Rakstz."/>
    <w:basedOn w:val="Noklusjumarindkopasfonts"/>
    <w:link w:val="Kjene"/>
    <w:uiPriority w:val="99"/>
    <w:rsid w:val="00C33B8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9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2263</Words>
  <Characters>1291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2</cp:revision>
  <dcterms:created xsi:type="dcterms:W3CDTF">2019-12-19T07:52:00Z</dcterms:created>
  <dcterms:modified xsi:type="dcterms:W3CDTF">2019-12-19T07:52:00Z</dcterms:modified>
</cp:coreProperties>
</file>