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986E0E"/>
    <w:p w:rsidR="009E5CBB" w:rsidRDefault="009E5CBB" w:rsidP="009E5CBB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:rsidR="009E5CBB" w:rsidRDefault="009E5CBB" w:rsidP="009E5CBB">
      <w:pPr>
        <w:rPr>
          <w:rFonts w:eastAsia="Calibri"/>
        </w:rPr>
      </w:pPr>
      <w:r>
        <w:rPr>
          <w:lang w:eastAsia="ar-SA"/>
        </w:rPr>
        <w:t>2019.gada 17.decembrī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>
        <w:rPr>
          <w:rFonts w:eastAsia="Calibri"/>
        </w:rPr>
        <w:t xml:space="preserve"> Nr.</w:t>
      </w:r>
      <w:r w:rsidR="00790DCE">
        <w:rPr>
          <w:rFonts w:eastAsia="Calibri"/>
        </w:rPr>
        <w:t>517</w:t>
      </w:r>
    </w:p>
    <w:p w:rsidR="009E5CBB" w:rsidRDefault="009E5CBB" w:rsidP="009E5CBB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(protokols Nr.</w:t>
      </w:r>
      <w:r>
        <w:rPr>
          <w:lang w:eastAsia="ar-SA"/>
        </w:rPr>
        <w:t>13</w:t>
      </w:r>
      <w:r>
        <w:rPr>
          <w:rFonts w:eastAsia="Calibri"/>
        </w:rPr>
        <w:t xml:space="preserve">, </w:t>
      </w:r>
      <w:r w:rsidR="00790DCE">
        <w:rPr>
          <w:rFonts w:eastAsia="Calibri"/>
        </w:rPr>
        <w:t>2</w:t>
      </w:r>
      <w:r>
        <w:rPr>
          <w:rFonts w:eastAsia="Calibri"/>
        </w:rPr>
        <w:t>.p)</w:t>
      </w:r>
    </w:p>
    <w:p w:rsidR="00CF6292" w:rsidRDefault="00CF6292" w:rsidP="00CF6292"/>
    <w:p w:rsidR="00986E0E" w:rsidRPr="00986E0E" w:rsidRDefault="00986E0E" w:rsidP="00986E0E">
      <w:pPr>
        <w:jc w:val="center"/>
        <w:rPr>
          <w:b/>
          <w:bCs/>
          <w:u w:val="single"/>
        </w:rPr>
      </w:pPr>
      <w:r w:rsidRPr="00986E0E">
        <w:rPr>
          <w:b/>
          <w:bCs/>
          <w:u w:val="single"/>
        </w:rPr>
        <w:t>Zemes nomas līguma pagarināšana</w:t>
      </w:r>
    </w:p>
    <w:p w:rsidR="00986E0E" w:rsidRPr="00986E0E" w:rsidRDefault="00986E0E" w:rsidP="00986E0E">
      <w:pPr>
        <w:jc w:val="center"/>
        <w:rPr>
          <w:u w:val="single"/>
        </w:rPr>
      </w:pPr>
    </w:p>
    <w:p w:rsidR="00585893" w:rsidRPr="0058688E" w:rsidRDefault="00585893" w:rsidP="00585893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585893" w:rsidRPr="00B50FBA" w:rsidRDefault="00585893" w:rsidP="00585893"/>
    <w:p w:rsidR="00585893" w:rsidRDefault="00585893" w:rsidP="00585893"/>
    <w:p w:rsidR="00585893" w:rsidRDefault="00585893" w:rsidP="00585893">
      <w:bookmarkStart w:id="0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:rsidR="00790DCE" w:rsidRPr="000B553E" w:rsidRDefault="00790DCE" w:rsidP="00790DCE">
      <w:pPr>
        <w:ind w:right="-341"/>
        <w:jc w:val="both"/>
        <w:rPr>
          <w:b/>
          <w:u w:val="single"/>
        </w:rPr>
      </w:pPr>
      <w:bookmarkStart w:id="1" w:name="_GoBack"/>
      <w:bookmarkEnd w:id="0"/>
      <w:bookmarkEnd w:id="1"/>
    </w:p>
    <w:p w:rsidR="00986E0E" w:rsidRDefault="00986E0E" w:rsidP="00CF6292"/>
    <w:sectPr w:rsidR="00986E0E" w:rsidSect="009E5CBB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06E7"/>
    <w:multiLevelType w:val="hybridMultilevel"/>
    <w:tmpl w:val="FD7657C8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585893"/>
    <w:rsid w:val="00781714"/>
    <w:rsid w:val="00790DCE"/>
    <w:rsid w:val="0089630A"/>
    <w:rsid w:val="00984F3F"/>
    <w:rsid w:val="00986E0E"/>
    <w:rsid w:val="009E5CBB"/>
    <w:rsid w:val="00B868B4"/>
    <w:rsid w:val="00BD6076"/>
    <w:rsid w:val="00CF6292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785EB3-6348-4540-AFF4-C93FB54E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986E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2019-12-17T14:21:00Z</cp:lastPrinted>
  <dcterms:created xsi:type="dcterms:W3CDTF">2019-12-17T11:26:00Z</dcterms:created>
  <dcterms:modified xsi:type="dcterms:W3CDTF">2019-12-18T07:58:00Z</dcterms:modified>
</cp:coreProperties>
</file>