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89473" w14:textId="77777777" w:rsidR="000728B9" w:rsidRDefault="003D4572">
      <w:pPr>
        <w:spacing w:after="120"/>
        <w:jc w:val="center"/>
        <w:rPr>
          <w:b/>
        </w:rPr>
      </w:pPr>
      <w:r>
        <w:rPr>
          <w:noProof/>
        </w:rPr>
        <w:drawing>
          <wp:inline distT="0" distB="0" distL="0" distR="0" wp14:anchorId="06DA32EA" wp14:editId="7BDFE9AF">
            <wp:extent cx="457200" cy="542925"/>
            <wp:effectExtent l="0" t="0" r="0" b="0"/>
            <wp:docPr id="2"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6"/>
                    <a:srcRect/>
                    <a:stretch>
                      <a:fillRect/>
                    </a:stretch>
                  </pic:blipFill>
                  <pic:spPr>
                    <a:xfrm>
                      <a:off x="0" y="0"/>
                      <a:ext cx="457200" cy="542925"/>
                    </a:xfrm>
                    <a:prstGeom prst="rect">
                      <a:avLst/>
                    </a:prstGeom>
                    <a:ln/>
                  </pic:spPr>
                </pic:pic>
              </a:graphicData>
            </a:graphic>
          </wp:inline>
        </w:drawing>
      </w:r>
    </w:p>
    <w:p w14:paraId="4793E934" w14:textId="77777777" w:rsidR="000728B9" w:rsidRDefault="003D4572">
      <w:pPr>
        <w:ind w:left="720" w:hanging="720"/>
        <w:jc w:val="center"/>
        <w:rPr>
          <w:b/>
        </w:rPr>
      </w:pPr>
      <w:r>
        <w:rPr>
          <w:b/>
        </w:rPr>
        <w:t>LATVIJAS  REPUBLIKA</w:t>
      </w:r>
    </w:p>
    <w:p w14:paraId="10663940" w14:textId="77777777" w:rsidR="000728B9" w:rsidRDefault="003D4572">
      <w:pPr>
        <w:pBdr>
          <w:bottom w:val="single" w:sz="12" w:space="1" w:color="000000"/>
        </w:pBdr>
        <w:ind w:left="720" w:hanging="720"/>
        <w:jc w:val="center"/>
        <w:rPr>
          <w:b/>
        </w:rPr>
      </w:pPr>
      <w:r>
        <w:rPr>
          <w:b/>
        </w:rPr>
        <w:t xml:space="preserve"> PRIEKUĻU NOVADA PAŠVALDĪBA</w:t>
      </w:r>
    </w:p>
    <w:p w14:paraId="3CAEF90F" w14:textId="77777777" w:rsidR="000728B9" w:rsidRDefault="003D4572">
      <w:pPr>
        <w:ind w:left="720" w:hanging="720"/>
        <w:jc w:val="center"/>
        <w:rPr>
          <w:sz w:val="18"/>
          <w:szCs w:val="18"/>
        </w:rPr>
      </w:pPr>
      <w:r>
        <w:rPr>
          <w:sz w:val="18"/>
          <w:szCs w:val="18"/>
        </w:rPr>
        <w:t>Reģistrācijas Nr. 90000057511, Cēsu prospektā 5, Priekuļi, Priekuļu pag., Priekuļu nov., tālr. 64107871</w:t>
      </w:r>
    </w:p>
    <w:p w14:paraId="1F957FC1" w14:textId="77777777" w:rsidR="000728B9" w:rsidRDefault="003D4572">
      <w:pPr>
        <w:ind w:left="720" w:hanging="720"/>
        <w:jc w:val="center"/>
        <w:rPr>
          <w:b/>
        </w:rPr>
      </w:pPr>
      <w:r>
        <w:rPr>
          <w:sz w:val="18"/>
          <w:szCs w:val="18"/>
        </w:rPr>
        <w:t xml:space="preserve">e-pasts – </w:t>
      </w:r>
      <w:hyperlink r:id="rId7">
        <w:r>
          <w:rPr>
            <w:color w:val="0000FF"/>
            <w:sz w:val="18"/>
            <w:szCs w:val="18"/>
            <w:u w:val="single"/>
          </w:rPr>
          <w:t>dome@priekulunovads.lv</w:t>
        </w:r>
      </w:hyperlink>
    </w:p>
    <w:p w14:paraId="4552D7A5" w14:textId="77777777" w:rsidR="000728B9" w:rsidRDefault="000728B9">
      <w:pPr>
        <w:ind w:left="720" w:hanging="720"/>
      </w:pPr>
    </w:p>
    <w:p w14:paraId="7FFC7D12" w14:textId="77777777" w:rsidR="008E716E" w:rsidRPr="0071022F" w:rsidRDefault="008E716E" w:rsidP="008E716E">
      <w:pPr>
        <w:autoSpaceDN w:val="0"/>
        <w:jc w:val="center"/>
        <w:outlineLvl w:val="0"/>
        <w:rPr>
          <w:b/>
        </w:rPr>
      </w:pPr>
      <w:bookmarkStart w:id="0" w:name="_Hlk41983355"/>
      <w:bookmarkStart w:id="1" w:name="_Hlk41897125"/>
      <w:r w:rsidRPr="0071022F">
        <w:rPr>
          <w:b/>
        </w:rPr>
        <w:t>Lēmums</w:t>
      </w:r>
    </w:p>
    <w:p w14:paraId="14571F1E" w14:textId="77777777" w:rsidR="008E716E" w:rsidRPr="0071022F" w:rsidRDefault="008E716E" w:rsidP="008E716E">
      <w:pPr>
        <w:autoSpaceDN w:val="0"/>
        <w:jc w:val="center"/>
        <w:outlineLvl w:val="0"/>
      </w:pPr>
      <w:r w:rsidRPr="0071022F">
        <w:t>Priekuļu novada Priekuļu pagastā</w:t>
      </w:r>
    </w:p>
    <w:p w14:paraId="6D5173E0" w14:textId="77777777" w:rsidR="008E716E" w:rsidRPr="0071022F" w:rsidRDefault="008E716E" w:rsidP="008E716E">
      <w:pPr>
        <w:autoSpaceDN w:val="0"/>
        <w:jc w:val="center"/>
      </w:pPr>
      <w:bookmarkStart w:id="2" w:name="_Hlk36209888"/>
    </w:p>
    <w:p w14:paraId="68D73822" w14:textId="1B24AA99" w:rsidR="008E716E" w:rsidRPr="0071022F" w:rsidRDefault="008E716E" w:rsidP="008E716E">
      <w:pPr>
        <w:autoSpaceDN w:val="0"/>
        <w:jc w:val="both"/>
        <w:rPr>
          <w:bCs/>
          <w:iCs/>
        </w:rPr>
      </w:pPr>
      <w:bookmarkStart w:id="3" w:name="_Hlk52016375"/>
      <w:bookmarkStart w:id="4" w:name="_Hlk57643696"/>
      <w:bookmarkStart w:id="5" w:name="_Hlk31043150"/>
      <w:r w:rsidRPr="0071022F">
        <w:rPr>
          <w:bCs/>
          <w:iCs/>
        </w:rPr>
        <w:t>2</w:t>
      </w:r>
      <w:bookmarkStart w:id="6" w:name="_Hlk33613557"/>
      <w:r w:rsidRPr="0071022F">
        <w:rPr>
          <w:bCs/>
          <w:iCs/>
        </w:rPr>
        <w:t xml:space="preserve">020.gada </w:t>
      </w:r>
      <w:bookmarkEnd w:id="3"/>
      <w:r>
        <w:rPr>
          <w:bCs/>
          <w:iCs/>
        </w:rPr>
        <w:t>27.novembrī</w:t>
      </w:r>
      <w:bookmarkEnd w:id="4"/>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 xml:space="preserve"> Nr.</w:t>
      </w:r>
      <w:r>
        <w:rPr>
          <w:bCs/>
          <w:iCs/>
        </w:rPr>
        <w:t>514</w:t>
      </w:r>
    </w:p>
    <w:p w14:paraId="23914F96" w14:textId="39B9D089" w:rsidR="008E716E" w:rsidRPr="0071022F" w:rsidRDefault="008E716E" w:rsidP="008E716E">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Nr.1</w:t>
      </w:r>
      <w:r>
        <w:rPr>
          <w:bCs/>
          <w:iCs/>
        </w:rPr>
        <w:t>9</w:t>
      </w:r>
      <w:r w:rsidRPr="0071022F">
        <w:rPr>
          <w:bCs/>
          <w:iCs/>
        </w:rPr>
        <w:t xml:space="preserve">, </w:t>
      </w:r>
      <w:r>
        <w:rPr>
          <w:bCs/>
          <w:iCs/>
        </w:rPr>
        <w:t>44</w:t>
      </w:r>
      <w:r w:rsidRPr="0071022F">
        <w:rPr>
          <w:bCs/>
          <w:iCs/>
        </w:rPr>
        <w:t>.</w:t>
      </w:r>
      <w:r w:rsidRPr="0071022F">
        <w:rPr>
          <w:bCs/>
        </w:rPr>
        <w:t>p.)</w:t>
      </w:r>
      <w:bookmarkEnd w:id="0"/>
    </w:p>
    <w:bookmarkEnd w:id="1"/>
    <w:bookmarkEnd w:id="2"/>
    <w:bookmarkEnd w:id="5"/>
    <w:bookmarkEnd w:id="6"/>
    <w:p w14:paraId="08BDCA95" w14:textId="77777777" w:rsidR="000728B9" w:rsidRDefault="000728B9"/>
    <w:p w14:paraId="5C4F227F" w14:textId="72A90DB9" w:rsidR="000728B9" w:rsidRDefault="003D4572" w:rsidP="008E716E">
      <w:pPr>
        <w:tabs>
          <w:tab w:val="right" w:pos="9072"/>
        </w:tabs>
        <w:ind w:left="60"/>
        <w:jc w:val="center"/>
        <w:rPr>
          <w:u w:val="single"/>
        </w:rPr>
      </w:pPr>
      <w:r>
        <w:rPr>
          <w:b/>
          <w:u w:val="single"/>
        </w:rPr>
        <w:t>Par bezcerīgo īres/apsaimniekošanas un komunālo pakalpojumu</w:t>
      </w:r>
      <w:r w:rsidR="008E716E">
        <w:rPr>
          <w:b/>
          <w:u w:val="single"/>
        </w:rPr>
        <w:t xml:space="preserve"> </w:t>
      </w:r>
      <w:r>
        <w:rPr>
          <w:b/>
          <w:u w:val="single"/>
        </w:rPr>
        <w:t>maksājumu parādu un juridisko personu nomas maksas parādu norakstīšanu no debitoru uzskaites</w:t>
      </w:r>
    </w:p>
    <w:p w14:paraId="62EB3A7A" w14:textId="77777777" w:rsidR="000728B9" w:rsidRDefault="000728B9"/>
    <w:p w14:paraId="752F3A13" w14:textId="77777777" w:rsidR="000728B9" w:rsidRDefault="003D4572">
      <w:pPr>
        <w:ind w:left="41" w:firstLine="360"/>
        <w:jc w:val="both"/>
      </w:pPr>
      <w:r>
        <w:t>Priekuļu novada pašvaldības dome izskata jautājumu par bezcerīgo īres/apsaimniekošanas un pakalpojumu maksājumu parādu un juridisko personu nomas maksas parādu norakstīšanu no debitoru uzskaites.</w:t>
      </w:r>
    </w:p>
    <w:p w14:paraId="2FD3F05A" w14:textId="77777777" w:rsidR="000728B9" w:rsidRDefault="003D4572">
      <w:pPr>
        <w:tabs>
          <w:tab w:val="right" w:pos="9072"/>
        </w:tabs>
        <w:ind w:firstLine="283"/>
        <w:jc w:val="both"/>
      </w:pPr>
      <w:r>
        <w:t>Izvērtējot Priekuļu novada domes  rīcībā esošo informāciju, konstatēts:</w:t>
      </w:r>
    </w:p>
    <w:p w14:paraId="70B87380" w14:textId="77777777" w:rsidR="000728B9" w:rsidRDefault="003D4572">
      <w:pPr>
        <w:numPr>
          <w:ilvl w:val="0"/>
          <w:numId w:val="2"/>
        </w:numPr>
        <w:pBdr>
          <w:top w:val="nil"/>
          <w:left w:val="nil"/>
          <w:bottom w:val="nil"/>
          <w:right w:val="nil"/>
          <w:between w:val="nil"/>
        </w:pBdr>
        <w:ind w:left="284" w:hanging="284"/>
        <w:jc w:val="both"/>
      </w:pPr>
      <w:r>
        <w:rPr>
          <w:color w:val="000000"/>
        </w:rPr>
        <w:t xml:space="preserve">2018.gada 13.februāra Ministru kabineta noteikumu Nr.87 „Grāmatvedības uzskaites kārtība budžeta iestādēs” 187.punktā noteikts, ka </w:t>
      </w:r>
      <w:r>
        <w:rPr>
          <w:color w:val="000000"/>
          <w:highlight w:val="white"/>
        </w:rPr>
        <w:t>“Prasības, kuru piedziņa saskaņā ar tiesību aktiem ir neiespējama, jo parādnieks ir likvidēts vai miris vai ir iestājies parāda piedziņas noilgums, kā arī citos tiesību aktos noteiktajos gadījumos, izslēdz no uzskaites un atzīst pārējos izdevumus”</w:t>
      </w:r>
      <w:r>
        <w:rPr>
          <w:color w:val="000000"/>
        </w:rPr>
        <w:t>.</w:t>
      </w:r>
    </w:p>
    <w:p w14:paraId="6F33E84A" w14:textId="42FD51FB" w:rsidR="000728B9" w:rsidRDefault="003D4572">
      <w:pPr>
        <w:numPr>
          <w:ilvl w:val="0"/>
          <w:numId w:val="2"/>
        </w:numPr>
        <w:pBdr>
          <w:top w:val="nil"/>
          <w:left w:val="nil"/>
          <w:bottom w:val="nil"/>
          <w:right w:val="nil"/>
          <w:between w:val="nil"/>
        </w:pBdr>
        <w:ind w:left="284" w:hanging="284"/>
        <w:jc w:val="both"/>
        <w:rPr>
          <w:color w:val="000000"/>
        </w:rPr>
      </w:pPr>
      <w:r>
        <w:t>Priekuļu novada pašvaldība debito</w:t>
      </w:r>
      <w:r w:rsidR="007C7200">
        <w:t xml:space="preserve">ru parāda izvērtēšanas komisija, </w:t>
      </w:r>
      <w:r>
        <w:t>pamatojoties uz 2019.gada 26.septembra iek</w:t>
      </w:r>
      <w:r w:rsidR="007C7200">
        <w:t>šējo noteikumiem</w:t>
      </w:r>
      <w:r>
        <w:t xml:space="preserve"> “Apsaimniekošanas, īres un komunālo pakalpojumu parāda piedziņas un administrēšanas kārtība Pri</w:t>
      </w:r>
      <w:r w:rsidR="007C7200">
        <w:t>ekuļu novada pašvaldībā”, veica izvērtēju</w:t>
      </w:r>
      <w:r>
        <w:t>mu par parādu norakstīšanu no debitoru uzskaites.</w:t>
      </w:r>
    </w:p>
    <w:p w14:paraId="35634336" w14:textId="77777777" w:rsidR="000728B9" w:rsidRDefault="003D4572">
      <w:pPr>
        <w:numPr>
          <w:ilvl w:val="0"/>
          <w:numId w:val="2"/>
        </w:numPr>
        <w:pBdr>
          <w:top w:val="nil"/>
          <w:left w:val="nil"/>
          <w:bottom w:val="nil"/>
          <w:right w:val="nil"/>
          <w:between w:val="nil"/>
        </w:pBdr>
        <w:ind w:left="284" w:hanging="284"/>
        <w:jc w:val="both"/>
      </w:pPr>
      <w:r>
        <w:rPr>
          <w:color w:val="000000"/>
        </w:rPr>
        <w:t xml:space="preserve"> Priekuļu novada pašvaldības grāmatvedības uzskaitē </w:t>
      </w:r>
      <w:r>
        <w:t xml:space="preserve"> uz 2020.gada 31.oktobri </w:t>
      </w:r>
      <w:r>
        <w:rPr>
          <w:color w:val="000000"/>
        </w:rPr>
        <w:t>bezcerīgo debitoru parādu summa sastāda:</w:t>
      </w:r>
    </w:p>
    <w:p w14:paraId="3C1650D9" w14:textId="02026E8D" w:rsidR="000728B9" w:rsidRDefault="003D4572" w:rsidP="003D4572">
      <w:pPr>
        <w:numPr>
          <w:ilvl w:val="1"/>
          <w:numId w:val="2"/>
        </w:numPr>
        <w:pBdr>
          <w:top w:val="nil"/>
          <w:left w:val="nil"/>
          <w:bottom w:val="nil"/>
          <w:right w:val="nil"/>
          <w:between w:val="nil"/>
        </w:pBdr>
        <w:ind w:left="709" w:hanging="425"/>
        <w:jc w:val="both"/>
      </w:pPr>
      <w:r>
        <w:rPr>
          <w:color w:val="000000"/>
        </w:rPr>
        <w:t xml:space="preserve">Fiziskām personām - pamatojoties uz informāciju no Latvijas Republikas Iedzīvotāju reģistra datu bāzes par personu miršanas reģistrācijas faktu un faktu, ka nav iespējams parādu piedzīt no mantiniekiem, un/vai </w:t>
      </w:r>
      <w:r>
        <w:rPr>
          <w:color w:val="000000"/>
          <w:highlight w:val="white"/>
        </w:rPr>
        <w:t xml:space="preserve">ir iestājies parāda piedziņas noilgums, </w:t>
      </w:r>
      <w:r w:rsidR="0057354C">
        <w:rPr>
          <w:color w:val="000000"/>
        </w:rPr>
        <w:t xml:space="preserve">                  </w:t>
      </w:r>
      <w:r w:rsidR="007C7200">
        <w:rPr>
          <w:color w:val="000000"/>
        </w:rPr>
        <w:t>EUR 5414,</w:t>
      </w:r>
      <w:r>
        <w:rPr>
          <w:color w:val="000000"/>
        </w:rPr>
        <w:t>64</w:t>
      </w:r>
      <w:r>
        <w:t xml:space="preserve"> apmērā</w:t>
      </w:r>
      <w:r>
        <w:rPr>
          <w:color w:val="000000"/>
        </w:rPr>
        <w:t xml:space="preserve"> (1.pielikums);</w:t>
      </w:r>
    </w:p>
    <w:p w14:paraId="3F2873B1" w14:textId="023E0B8D" w:rsidR="000728B9" w:rsidRDefault="003D4572" w:rsidP="003D4572">
      <w:pPr>
        <w:numPr>
          <w:ilvl w:val="1"/>
          <w:numId w:val="2"/>
        </w:numPr>
        <w:pBdr>
          <w:top w:val="nil"/>
          <w:left w:val="nil"/>
          <w:bottom w:val="nil"/>
          <w:right w:val="nil"/>
          <w:between w:val="nil"/>
        </w:pBdr>
        <w:ind w:left="709" w:hanging="425"/>
        <w:jc w:val="both"/>
      </w:pPr>
      <w:r>
        <w:rPr>
          <w:color w:val="000000"/>
        </w:rPr>
        <w:t>Juridiskām personām –, pamatojoties uz Uzņēmumu reģistra datiem par parādnieka maksātnespējas atzīšanu vai tā likvidāciju, parādu kopējo summ</w:t>
      </w:r>
      <w:r>
        <w:t>a</w:t>
      </w:r>
      <w:r w:rsidR="007C7200">
        <w:rPr>
          <w:color w:val="000000"/>
        </w:rPr>
        <w:t xml:space="preserve"> EUR 646,</w:t>
      </w:r>
      <w:r>
        <w:rPr>
          <w:color w:val="000000"/>
        </w:rPr>
        <w:t>34 (2.pielikums).</w:t>
      </w:r>
    </w:p>
    <w:p w14:paraId="47D09E9F" w14:textId="77777777" w:rsidR="008E716E" w:rsidRPr="0071022F" w:rsidRDefault="007C7200" w:rsidP="008E716E">
      <w:pPr>
        <w:ind w:firstLine="284"/>
        <w:jc w:val="both"/>
      </w:pPr>
      <w:r>
        <w:t>Ņemot vērā minēto</w:t>
      </w:r>
      <w:r w:rsidR="003D4572">
        <w:t xml:space="preserve"> un pamatojoties uz likuma “P</w:t>
      </w:r>
      <w:r>
        <w:t>ar pašvaldībām” 21.pantu, likuma</w:t>
      </w:r>
      <w:r w:rsidR="003D4572">
        <w:t xml:space="preserve"> „Par grāmatvedību” 2.pantu, Ministru kabineta 2</w:t>
      </w:r>
      <w:r>
        <w:t>018.gada 13.februāra noteikumu</w:t>
      </w:r>
      <w:r w:rsidR="003D4572">
        <w:t xml:space="preserve"> Nr.87 „Grāmatvedības uzskaites kārtība budžeta </w:t>
      </w:r>
      <w:r>
        <w:t>iestādēs” 187.punktu, “</w:t>
      </w:r>
      <w:r w:rsidR="003D4572">
        <w:t>Apsaimniekošanas, īres un komunālo pakalpojumu parāda piedziņas un administrēšanas kārtība</w:t>
      </w:r>
      <w:r>
        <w:t>s</w:t>
      </w:r>
      <w:r w:rsidR="003D4572">
        <w:t xml:space="preserve"> Priekuļu no</w:t>
      </w:r>
      <w:r>
        <w:t>vada pašvaldībā” 34.punktu</w:t>
      </w:r>
      <w:r w:rsidR="003D4572">
        <w:t>, Debitoru parādu izvērtēšanas komisijas 2020.gada 9.oktobra atzinumu Nr.2,</w:t>
      </w:r>
      <w:r>
        <w:t xml:space="preserve"> Finanšu komitejas 2020.gada 23.</w:t>
      </w:r>
      <w:r w:rsidR="003D4572">
        <w:t xml:space="preserve"> novembra </w:t>
      </w:r>
      <w:r>
        <w:t>atzinumu par lēmum</w:t>
      </w:r>
      <w:r w:rsidR="008E716E">
        <w:t>u</w:t>
      </w:r>
      <w:r w:rsidR="003D4572">
        <w:t xml:space="preserve"> (protokols Nr.</w:t>
      </w:r>
      <w:r w:rsidR="008E716E">
        <w:t>12</w:t>
      </w:r>
      <w:r w:rsidR="003D4572">
        <w:t xml:space="preserve">), </w:t>
      </w:r>
      <w:bookmarkStart w:id="7" w:name="_Hlk38545500"/>
      <w:bookmarkStart w:id="8" w:name="_Hlk41898169"/>
      <w:bookmarkStart w:id="9" w:name="_Hlk57639083"/>
      <w:r w:rsidR="008E716E" w:rsidRPr="0071022F">
        <w:t xml:space="preserve">elektroniski balsojot tiešsaistē, </w:t>
      </w:r>
      <w:bookmarkEnd w:id="7"/>
      <w:bookmarkEnd w:id="8"/>
      <w:r w:rsidR="008E716E" w:rsidRPr="00CE0805">
        <w:t>PAR –1</w:t>
      </w:r>
      <w:r w:rsidR="008E716E">
        <w:t>2</w:t>
      </w:r>
      <w:r w:rsidR="008E716E" w:rsidRPr="00CE0805">
        <w:t xml:space="preserve"> (</w:t>
      </w:r>
      <w:r w:rsidR="008E716E" w:rsidRPr="009E6C4B">
        <w:rPr>
          <w:color w:val="000000"/>
        </w:rPr>
        <w:t xml:space="preserve">Elīna </w:t>
      </w:r>
      <w:r w:rsidR="008E716E" w:rsidRPr="000A3CCC">
        <w:t>Stapulone, Aivars Tīdemanis,</w:t>
      </w:r>
      <w:r w:rsidR="008E716E" w:rsidRPr="000A3CCC">
        <w:rPr>
          <w:bCs/>
        </w:rPr>
        <w:t xml:space="preserve"> Aivars Kalnietis, </w:t>
      </w:r>
      <w:r w:rsidR="008E716E">
        <w:rPr>
          <w:bCs/>
        </w:rPr>
        <w:t xml:space="preserve">Arnis Melbārdis, Mārīte Raudziņa, Juris </w:t>
      </w:r>
      <w:proofErr w:type="spellStart"/>
      <w:r w:rsidR="008E716E">
        <w:rPr>
          <w:bCs/>
        </w:rPr>
        <w:t>Sukaruks</w:t>
      </w:r>
      <w:proofErr w:type="spellEnd"/>
      <w:r w:rsidR="008E716E">
        <w:rPr>
          <w:bCs/>
        </w:rPr>
        <w:t>, Sarmīte Orehova, Māris Baltiņš, Elīna Krieviņa, Baiba Karlsberga, Jānis Mičulis, Ināra Roce</w:t>
      </w:r>
      <w:r w:rsidR="008E716E" w:rsidRPr="00CE0805">
        <w:t>)</w:t>
      </w:r>
      <w:r w:rsidR="008E716E" w:rsidRPr="008B0D4D">
        <w:t>, PRET –nav, ATTURAS –nav</w:t>
      </w:r>
      <w:r w:rsidR="008E716E" w:rsidRPr="0071022F">
        <w:t xml:space="preserve">, Priekuļu novada dome </w:t>
      </w:r>
      <w:r w:rsidR="008E716E" w:rsidRPr="0071022F">
        <w:rPr>
          <w:b/>
        </w:rPr>
        <w:t>nolemj</w:t>
      </w:r>
      <w:r w:rsidR="008E716E" w:rsidRPr="0071022F">
        <w:t>:</w:t>
      </w:r>
    </w:p>
    <w:bookmarkEnd w:id="9"/>
    <w:p w14:paraId="7A1D9201" w14:textId="29622789" w:rsidR="008E716E" w:rsidRDefault="008E716E">
      <w:pPr>
        <w:tabs>
          <w:tab w:val="right" w:pos="9072"/>
        </w:tabs>
        <w:ind w:firstLine="567"/>
        <w:jc w:val="both"/>
      </w:pPr>
    </w:p>
    <w:p w14:paraId="110A2499" w14:textId="77777777" w:rsidR="000728B9" w:rsidRDefault="003D4572">
      <w:pPr>
        <w:numPr>
          <w:ilvl w:val="0"/>
          <w:numId w:val="3"/>
        </w:numPr>
        <w:pBdr>
          <w:top w:val="nil"/>
          <w:left w:val="nil"/>
          <w:bottom w:val="nil"/>
          <w:right w:val="nil"/>
          <w:between w:val="nil"/>
        </w:pBdr>
        <w:jc w:val="both"/>
        <w:rPr>
          <w:color w:val="000000"/>
        </w:rPr>
      </w:pPr>
      <w:r>
        <w:rPr>
          <w:color w:val="000000"/>
        </w:rPr>
        <w:t>Atzīt par bezcerīgiem un izslēgt no uzskaites:</w:t>
      </w:r>
    </w:p>
    <w:p w14:paraId="4D2AC28B" w14:textId="77777777" w:rsidR="000728B9" w:rsidRDefault="003D4572">
      <w:pPr>
        <w:numPr>
          <w:ilvl w:val="1"/>
          <w:numId w:val="4"/>
        </w:numPr>
        <w:pBdr>
          <w:top w:val="nil"/>
          <w:left w:val="nil"/>
          <w:bottom w:val="nil"/>
          <w:right w:val="nil"/>
          <w:between w:val="nil"/>
        </w:pBdr>
        <w:ind w:left="851" w:hanging="491"/>
        <w:jc w:val="both"/>
        <w:rPr>
          <w:color w:val="000000"/>
        </w:rPr>
      </w:pPr>
      <w:r>
        <w:rPr>
          <w:color w:val="000000"/>
        </w:rPr>
        <w:t xml:space="preserve">Fizisko personu parādus par dzīvokļa īri, apsaimniekošanu, komunālajiem pakalpojumiem par kopējo summu EUR 5414.64 (Pieci tūkstoši četri simti četrpadsmit euro 64 centi); </w:t>
      </w:r>
    </w:p>
    <w:p w14:paraId="7C763AD7" w14:textId="556F529D" w:rsidR="000728B9" w:rsidRDefault="003D4572">
      <w:pPr>
        <w:numPr>
          <w:ilvl w:val="1"/>
          <w:numId w:val="4"/>
        </w:numPr>
        <w:pBdr>
          <w:top w:val="nil"/>
          <w:left w:val="nil"/>
          <w:bottom w:val="nil"/>
          <w:right w:val="nil"/>
          <w:between w:val="nil"/>
        </w:pBdr>
        <w:ind w:left="851" w:hanging="491"/>
        <w:jc w:val="both"/>
        <w:rPr>
          <w:color w:val="000000"/>
        </w:rPr>
      </w:pPr>
      <w:bookmarkStart w:id="10" w:name="_heading=h.gjdgxs" w:colFirst="0" w:colLast="0"/>
      <w:bookmarkEnd w:id="10"/>
      <w:r>
        <w:rPr>
          <w:color w:val="000000"/>
        </w:rPr>
        <w:lastRenderedPageBreak/>
        <w:t>Juridisko personu parādus par telpu nomu par kopējo summu EUR 646.34 (Seši simti četrdesmit seši euro 34 centi).</w:t>
      </w:r>
    </w:p>
    <w:p w14:paraId="5EBC3CF8" w14:textId="3E46FAD2" w:rsidR="000728B9" w:rsidRDefault="003D4572" w:rsidP="003D4572">
      <w:pPr>
        <w:numPr>
          <w:ilvl w:val="0"/>
          <w:numId w:val="4"/>
        </w:numPr>
        <w:pBdr>
          <w:top w:val="nil"/>
          <w:left w:val="nil"/>
          <w:bottom w:val="nil"/>
          <w:right w:val="nil"/>
          <w:between w:val="nil"/>
        </w:pBdr>
        <w:jc w:val="both"/>
        <w:rPr>
          <w:color w:val="000000"/>
        </w:rPr>
      </w:pPr>
      <w:r w:rsidRPr="003D4572">
        <w:rPr>
          <w:color w:val="000000"/>
        </w:rPr>
        <w:t xml:space="preserve">Atbildīgais par lēmuma izpildi – galvenā grāmatvede Ieva Butāne. </w:t>
      </w:r>
    </w:p>
    <w:p w14:paraId="767BE177" w14:textId="3BBDD2DF" w:rsidR="000728B9" w:rsidRPr="003D4572" w:rsidRDefault="003D4572" w:rsidP="003D4572">
      <w:pPr>
        <w:numPr>
          <w:ilvl w:val="0"/>
          <w:numId w:val="4"/>
        </w:numPr>
        <w:pBdr>
          <w:top w:val="nil"/>
          <w:left w:val="nil"/>
          <w:bottom w:val="nil"/>
          <w:right w:val="nil"/>
          <w:between w:val="nil"/>
        </w:pBdr>
        <w:jc w:val="both"/>
        <w:rPr>
          <w:color w:val="000000"/>
        </w:rPr>
      </w:pPr>
      <w:r>
        <w:t>Ko</w:t>
      </w:r>
      <w:r w:rsidR="00EF474E">
        <w:t>ntroli par lēmuma izpildi veikt F</w:t>
      </w:r>
      <w:r>
        <w:t>inanšu un grāmatvedības nodaļas vadītājai Ilzītei Rumbai un izpilddirektoram Fjodoram Puņeiko.</w:t>
      </w:r>
    </w:p>
    <w:p w14:paraId="0985773D" w14:textId="77777777" w:rsidR="000728B9" w:rsidRDefault="000728B9">
      <w:pPr>
        <w:ind w:left="709" w:hanging="567"/>
        <w:jc w:val="both"/>
      </w:pPr>
    </w:p>
    <w:p w14:paraId="7AC952B6" w14:textId="77777777" w:rsidR="000728B9" w:rsidRDefault="000728B9">
      <w:pPr>
        <w:ind w:left="709" w:hanging="567"/>
        <w:jc w:val="both"/>
      </w:pPr>
    </w:p>
    <w:p w14:paraId="1877162B" w14:textId="77777777" w:rsidR="000728B9" w:rsidRDefault="003D4572">
      <w:pPr>
        <w:jc w:val="both"/>
      </w:pPr>
      <w:r>
        <w:t xml:space="preserve">Pielikumā:  1. Fizisko personu – bezcerīgo debitoru saraksts uz 1 </w:t>
      </w:r>
      <w:proofErr w:type="spellStart"/>
      <w:r>
        <w:t>lp</w:t>
      </w:r>
      <w:proofErr w:type="spellEnd"/>
      <w:r>
        <w:t>;</w:t>
      </w:r>
    </w:p>
    <w:p w14:paraId="2B9A2173" w14:textId="5046DB78" w:rsidR="000728B9" w:rsidRDefault="003D4572">
      <w:pPr>
        <w:pBdr>
          <w:top w:val="nil"/>
          <w:left w:val="nil"/>
          <w:bottom w:val="nil"/>
          <w:right w:val="nil"/>
          <w:between w:val="nil"/>
        </w:pBdr>
        <w:ind w:left="1133"/>
        <w:jc w:val="both"/>
        <w:rPr>
          <w:color w:val="000000"/>
        </w:rPr>
      </w:pPr>
      <w:r>
        <w:t xml:space="preserve">2. </w:t>
      </w:r>
      <w:r>
        <w:rPr>
          <w:color w:val="000000"/>
        </w:rPr>
        <w:t xml:space="preserve">Juridisko personu – bezcerīgo debitoru saraksts uz 1 </w:t>
      </w:r>
      <w:proofErr w:type="spellStart"/>
      <w:r>
        <w:rPr>
          <w:color w:val="000000"/>
        </w:rPr>
        <w:t>lp</w:t>
      </w:r>
      <w:proofErr w:type="spellEnd"/>
      <w:r>
        <w:rPr>
          <w:color w:val="000000"/>
        </w:rPr>
        <w:t>.</w:t>
      </w:r>
    </w:p>
    <w:p w14:paraId="53020A99" w14:textId="77777777" w:rsidR="000728B9" w:rsidRDefault="000728B9">
      <w:pPr>
        <w:jc w:val="both"/>
      </w:pPr>
    </w:p>
    <w:p w14:paraId="105D76E9" w14:textId="77777777" w:rsidR="000728B9" w:rsidRDefault="000728B9">
      <w:pPr>
        <w:jc w:val="both"/>
        <w:rPr>
          <w:sz w:val="20"/>
          <w:szCs w:val="20"/>
        </w:rPr>
      </w:pPr>
    </w:p>
    <w:p w14:paraId="2B6582F6" w14:textId="77777777" w:rsidR="004A21BE" w:rsidRPr="0071022F" w:rsidRDefault="004A21BE" w:rsidP="004A21BE">
      <w:bookmarkStart w:id="11"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1"/>
    <w:p w14:paraId="3E9C223C" w14:textId="77777777" w:rsidR="000728B9" w:rsidRDefault="000728B9" w:rsidP="008E716E"/>
    <w:sectPr w:rsidR="000728B9">
      <w:pgSz w:w="11906" w:h="16838"/>
      <w:pgMar w:top="1134" w:right="85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67098"/>
    <w:multiLevelType w:val="multilevel"/>
    <w:tmpl w:val="87B4705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2BF51D97"/>
    <w:multiLevelType w:val="multilevel"/>
    <w:tmpl w:val="B4E0A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04A6725"/>
    <w:multiLevelType w:val="multilevel"/>
    <w:tmpl w:val="C52CDD84"/>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0E7A09"/>
    <w:multiLevelType w:val="multilevel"/>
    <w:tmpl w:val="068A18BE"/>
    <w:lvl w:ilvl="0">
      <w:start w:val="1"/>
      <w:numFmt w:val="decimal"/>
      <w:lvlText w:val="%1."/>
      <w:lvlJc w:val="left"/>
      <w:pPr>
        <w:ind w:left="360" w:hanging="360"/>
      </w:pPr>
      <w:rPr>
        <w:b w:val="0"/>
        <w:bCs/>
      </w:rPr>
    </w:lvl>
    <w:lvl w:ilvl="1">
      <w:start w:val="1"/>
      <w:numFmt w:val="decimal"/>
      <w:lvlText w:val="%1.%2."/>
      <w:lvlJc w:val="left"/>
      <w:pPr>
        <w:ind w:left="720" w:hanging="360"/>
      </w:pPr>
      <w:rPr>
        <w:b w:val="0"/>
        <w:b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8B9"/>
    <w:rsid w:val="000728B9"/>
    <w:rsid w:val="002F39AF"/>
    <w:rsid w:val="003D4572"/>
    <w:rsid w:val="004A21BE"/>
    <w:rsid w:val="0057354C"/>
    <w:rsid w:val="006E4793"/>
    <w:rsid w:val="007C7200"/>
    <w:rsid w:val="007F248F"/>
    <w:rsid w:val="008E716E"/>
    <w:rsid w:val="00EF4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1DF62"/>
  <w15:docId w15:val="{46036D63-7D46-48D9-9060-CA2495B6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93A99"/>
    <w:rPr>
      <w:lang w:eastAsia="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uiPriority w:val="34"/>
    <w:qFormat/>
    <w:rsid w:val="00693A99"/>
    <w:pPr>
      <w:ind w:left="720"/>
      <w:contextualSpacing/>
    </w:pPr>
  </w:style>
  <w:style w:type="paragraph" w:styleId="Pamatteksts3">
    <w:name w:val="Body Text 3"/>
    <w:basedOn w:val="Parasts"/>
    <w:link w:val="Pamatteksts3Rakstz"/>
    <w:unhideWhenUsed/>
    <w:rsid w:val="004C6B78"/>
    <w:pPr>
      <w:spacing w:after="120"/>
    </w:pPr>
    <w:rPr>
      <w:sz w:val="16"/>
      <w:szCs w:val="16"/>
      <w:lang w:val="en-AU" w:eastAsia="en-US"/>
    </w:rPr>
  </w:style>
  <w:style w:type="character" w:customStyle="1" w:styleId="Pamatteksts3Rakstz">
    <w:name w:val="Pamatteksts 3 Rakstz."/>
    <w:basedOn w:val="Noklusjumarindkopasfonts"/>
    <w:link w:val="Pamatteksts3"/>
    <w:rsid w:val="004C6B78"/>
    <w:rPr>
      <w:rFonts w:ascii="Times New Roman" w:eastAsia="Times New Roman" w:hAnsi="Times New Roman" w:cs="Times New Roman"/>
      <w:sz w:val="16"/>
      <w:szCs w:val="16"/>
      <w:lang w:val="en-AU"/>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7C7200"/>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C7200"/>
    <w:rPr>
      <w:rFonts w:ascii="Tahoma" w:hAnsi="Tahoma" w:cs="Tahoma"/>
      <w:sz w:val="16"/>
      <w:szCs w:val="16"/>
      <w:lang w:eastAsia="lv-LV"/>
    </w:rPr>
  </w:style>
  <w:style w:type="character" w:styleId="Komentraatsauce">
    <w:name w:val="annotation reference"/>
    <w:basedOn w:val="Noklusjumarindkopasfonts"/>
    <w:uiPriority w:val="99"/>
    <w:semiHidden/>
    <w:unhideWhenUsed/>
    <w:rsid w:val="0057354C"/>
    <w:rPr>
      <w:sz w:val="16"/>
      <w:szCs w:val="16"/>
    </w:rPr>
  </w:style>
  <w:style w:type="paragraph" w:styleId="Komentrateksts">
    <w:name w:val="annotation text"/>
    <w:basedOn w:val="Parasts"/>
    <w:link w:val="KomentratekstsRakstz"/>
    <w:uiPriority w:val="99"/>
    <w:semiHidden/>
    <w:unhideWhenUsed/>
    <w:rsid w:val="0057354C"/>
    <w:rPr>
      <w:sz w:val="20"/>
      <w:szCs w:val="20"/>
    </w:rPr>
  </w:style>
  <w:style w:type="character" w:customStyle="1" w:styleId="KomentratekstsRakstz">
    <w:name w:val="Komentāra teksts Rakstz."/>
    <w:basedOn w:val="Noklusjumarindkopasfonts"/>
    <w:link w:val="Komentrateksts"/>
    <w:uiPriority w:val="99"/>
    <w:semiHidden/>
    <w:rsid w:val="0057354C"/>
    <w:rPr>
      <w:sz w:val="20"/>
      <w:szCs w:val="20"/>
      <w:lang w:eastAsia="lv-LV"/>
    </w:rPr>
  </w:style>
  <w:style w:type="paragraph" w:styleId="Komentratma">
    <w:name w:val="annotation subject"/>
    <w:basedOn w:val="Komentrateksts"/>
    <w:next w:val="Komentrateksts"/>
    <w:link w:val="KomentratmaRakstz"/>
    <w:uiPriority w:val="99"/>
    <w:semiHidden/>
    <w:unhideWhenUsed/>
    <w:rsid w:val="0057354C"/>
    <w:rPr>
      <w:b/>
      <w:bCs/>
    </w:rPr>
  </w:style>
  <w:style w:type="character" w:customStyle="1" w:styleId="KomentratmaRakstz">
    <w:name w:val="Komentāra tēma Rakstz."/>
    <w:basedOn w:val="KomentratekstsRakstz"/>
    <w:link w:val="Komentratma"/>
    <w:uiPriority w:val="99"/>
    <w:semiHidden/>
    <w:rsid w:val="0057354C"/>
    <w:rPr>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priekul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FszebIQ/2SscWnu852RqCB7hxg==">AMUW2mU9H0lNQIivKWFyn3NwwJMkqpbmx8hZSWD0wLmDUd1I8dUV25DzEFwVm8fxFW1tHB0/a8LTPTOlX6HiGPnlDPNCSyuIOHyNG2xOG0A+0DNwGoLbgRWp0XZabCtYjQWFep4V4OAwJVQnexyGazR9gYBh0l8FzRgdFwbMdGMRgYt3zlLHokCYGoxIRI2tiFVcZhiLhZAILx4hUiSFhGvuzdvOEJQQ46dSN2BODl46906oq14ZDUMzr9sYz0Jh1V4zIdavTNQjgAuL676f8NhIcU0dK/If6sm91uIsj7yKfE9ndUvgs4WSzdJIfeLXR/ut4J/2dPhKI1M4xaA3R6dAdW5zedF1KusQjmnA1fi8qFfX/qD8ZcFeKua+Bjm8i3gxKBIqnjD9jdKajrtL7g6gEdR1RYjc5Gm9fMvhny8uqXNFOVwuZ9XfeSmYWI1n7DcvL63Idb6F+JTq0Aco5t8DYwwMZaV8UqkUwO0tK9BV5J+cmfruees5VaKaPFHZ9jnR/sCI4L/X2gEPMl3z+H6Mmv0lBMze5+j51xn2f2+ePzhSTrk/S4sCxoc5iDg8yPSy5bVMWMCRcNkttwhgWuAoZjF0XCZdMX34fwv267bT3Yq9cXEMaskPEzsFciqKw28xJ3WWCLKzog5F6ddM2yT+LaNUGEnLyTBPD61l/0jrfrbgzxvjGQgGD8QqnDY4p3cTeRi0j3z1S//xdILNB/WlWNBtOKKNNHTr/6BrT83HKA7waA7nIKLoIyT3XRGo7rZoOPD2cut93DgK+UKp5LajNfC47RAYc94sF9HrhpARpGYBSvzUfr6o65uTLU/UUiOPKr076oCV2lcPjIue0SNqi2svV5AEq99PuvqsHGOqmRf7oBrrZVzTLx8ga5V0cJtJyU7wLIJ99ygvXum5Dt1KtFDM7ZqFz4af6Cwb+EX5Z9XMaS/GYqMTUMqAeEpw6//OgoCsxNzzgj1vzbmOjHBdidEWytEza7GezjAjJwviX4uscyaktG/4GC/5m1KTmWHnkZbE5cIsdbBIUz8FwlBn0mhcls9LaSgUXktK62lywhDwbVIj9cIZQrEplLx0bFN4x8ykEs9NruiKN3FcesvFjdNhtK3cZaG3IXaS9i9f2aX8V/tks5JCStoPK7z/RHqQCtJ7sbYgF86uds4g54oN5lbXkImM+Bn6rnURyh8eIcVhAYEgQ9WGg5SB1YOGc9H7OcaGHos2KKNwRhBjLG0Z/ZptxHTt2lJuwF7r33Fvh9D8ZlE96NFRQdkoN0BbkZnWrfXMsNZ4QfOo+PMqDNVelel3fWMj2mHPsQ4+tjTdHTbT97DCTQh1pN0CFp0nWy2POYzF4DvOR7y2AYNHtOSSgZF0ljQn6lc+BSDw1zdgpOp3Hp2o+lwui/+I1dH3CgB1v2vLidIfL7MdAj1NsHFOSKovrWYHlgRNH/HcwPkgBppLEdXxTfKA4zpGP+MEgduZru6Dv9V3smYXJKHXVgcVNbZEY8zSRyY7jGbncb8zXmJCR2ZZe4qZuAFxwwOaKaeZgFasJo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2287</Words>
  <Characters>1305</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2020-11-30T14:48:00Z</cp:lastPrinted>
  <dcterms:created xsi:type="dcterms:W3CDTF">2020-11-30T14:48:00Z</dcterms:created>
  <dcterms:modified xsi:type="dcterms:W3CDTF">2020-12-07T12:02:00Z</dcterms:modified>
</cp:coreProperties>
</file>