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BD5" w:rsidRDefault="00416258">
      <w:pPr>
        <w:widowControl w:val="0"/>
        <w:pBdr>
          <w:top w:val="nil"/>
          <w:left w:val="nil"/>
          <w:bottom w:val="nil"/>
          <w:right w:val="nil"/>
          <w:between w:val="nil"/>
        </w:pBdr>
        <w:spacing w:after="120"/>
        <w:ind w:right="-1044"/>
        <w:jc w:val="center"/>
        <w:rPr>
          <w:rFonts w:ascii="Liberation Serif" w:eastAsia="Liberation Serif" w:hAnsi="Liberation Serif" w:cs="Liberation Serif"/>
          <w:color w:val="000000"/>
          <w:sz w:val="24"/>
          <w:szCs w:val="24"/>
        </w:rPr>
      </w:pPr>
      <w:bookmarkStart w:id="0" w:name="_gjdgxs" w:colFirst="0" w:colLast="0"/>
      <w:bookmarkEnd w:id="0"/>
      <w:r>
        <w:rPr>
          <w:rFonts w:ascii="Times New Roman" w:eastAsia="Times New Roman" w:hAnsi="Times New Roman" w:cs="Times New Roman"/>
          <w:noProof/>
          <w:color w:val="000000"/>
        </w:rPr>
        <w:drawing>
          <wp:inline distT="0" distB="0" distL="114300" distR="114300">
            <wp:extent cx="579120" cy="68199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79120" cy="681990"/>
                    </a:xfrm>
                    <a:prstGeom prst="rect">
                      <a:avLst/>
                    </a:prstGeom>
                    <a:ln/>
                  </pic:spPr>
                </pic:pic>
              </a:graphicData>
            </a:graphic>
          </wp:inline>
        </w:drawing>
      </w:r>
    </w:p>
    <w:p w:rsidR="00787BD5" w:rsidRDefault="00416258">
      <w:pPr>
        <w:widowControl w:val="0"/>
        <w:pBdr>
          <w:top w:val="nil"/>
          <w:left w:val="nil"/>
          <w:bottom w:val="nil"/>
          <w:right w:val="nil"/>
          <w:between w:val="nil"/>
        </w:pBdr>
        <w:ind w:left="720" w:right="-1044"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787BD5" w:rsidRDefault="00416258">
      <w:pPr>
        <w:widowControl w:val="0"/>
        <w:pBdr>
          <w:top w:val="nil"/>
          <w:left w:val="nil"/>
          <w:bottom w:val="single" w:sz="12" w:space="1" w:color="000000"/>
          <w:right w:val="nil"/>
          <w:between w:val="nil"/>
        </w:pBdr>
        <w:ind w:left="720" w:right="-1044"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787BD5" w:rsidRDefault="00416258">
      <w:pPr>
        <w:widowControl w:val="0"/>
        <w:pBdr>
          <w:top w:val="nil"/>
          <w:left w:val="nil"/>
          <w:bottom w:val="nil"/>
          <w:right w:val="nil"/>
          <w:between w:val="nil"/>
        </w:pBdr>
        <w:ind w:left="720" w:right="-1044" w:hanging="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rsidR="00787BD5" w:rsidRDefault="00416258">
      <w:pPr>
        <w:widowControl w:val="0"/>
        <w:pBdr>
          <w:top w:val="nil"/>
          <w:left w:val="nil"/>
          <w:bottom w:val="nil"/>
          <w:right w:val="nil"/>
          <w:between w:val="nil"/>
        </w:pBdr>
        <w:ind w:left="720" w:right="-1044" w:hanging="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www.priekuli.lv, tālr. 64107871, e-pasts: </w:t>
      </w:r>
      <w:hyperlink r:id="rId6">
        <w:r>
          <w:rPr>
            <w:rFonts w:ascii="Times New Roman" w:eastAsia="Times New Roman" w:hAnsi="Times New Roman" w:cs="Times New Roman"/>
            <w:color w:val="0000FF"/>
            <w:sz w:val="18"/>
            <w:szCs w:val="18"/>
            <w:u w:val="single"/>
          </w:rPr>
          <w:t>dome@priekulunovads.lv</w:t>
        </w:r>
      </w:hyperlink>
    </w:p>
    <w:p w:rsidR="00787BD5" w:rsidRDefault="00787BD5" w:rsidP="00CD70A7">
      <w:pPr>
        <w:widowControl w:val="0"/>
        <w:pBdr>
          <w:top w:val="nil"/>
          <w:left w:val="nil"/>
          <w:bottom w:val="nil"/>
          <w:right w:val="nil"/>
          <w:between w:val="nil"/>
        </w:pBdr>
        <w:ind w:right="-1044"/>
        <w:rPr>
          <w:rFonts w:ascii="Times New Roman" w:eastAsia="Times New Roman" w:hAnsi="Times New Roman" w:cs="Times New Roman"/>
          <w:color w:val="000000"/>
          <w:sz w:val="24"/>
          <w:szCs w:val="24"/>
        </w:rPr>
      </w:pPr>
    </w:p>
    <w:p w:rsidR="00787BD5" w:rsidRDefault="00416258">
      <w:pPr>
        <w:pBdr>
          <w:top w:val="nil"/>
          <w:left w:val="nil"/>
          <w:bottom w:val="nil"/>
          <w:right w:val="nil"/>
          <w:between w:val="nil"/>
        </w:pBdr>
        <w:ind w:right="-10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787BD5" w:rsidRDefault="00416258">
      <w:pPr>
        <w:pBdr>
          <w:top w:val="nil"/>
          <w:left w:val="nil"/>
          <w:bottom w:val="nil"/>
          <w:right w:val="nil"/>
          <w:between w:val="nil"/>
        </w:pBdr>
        <w:ind w:right="-10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787BD5" w:rsidRDefault="00416258">
      <w:pPr>
        <w:pBdr>
          <w:top w:val="nil"/>
          <w:left w:val="nil"/>
          <w:bottom w:val="nil"/>
          <w:right w:val="nil"/>
          <w:between w:val="nil"/>
        </w:pBdr>
        <w:ind w:right="-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2019. gada </w:t>
      </w:r>
      <w:r w:rsidR="00CD70A7">
        <w:rPr>
          <w:rFonts w:ascii="Times New Roman" w:eastAsia="Times New Roman" w:hAnsi="Times New Roman" w:cs="Times New Roman"/>
          <w:color w:val="000000"/>
          <w:sz w:val="24"/>
          <w:szCs w:val="24"/>
        </w:rPr>
        <w:t>28.novembrī</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Nr</w:t>
      </w:r>
      <w:r w:rsidR="00CD70A7">
        <w:rPr>
          <w:rFonts w:ascii="Times New Roman" w:eastAsia="Times New Roman" w:hAnsi="Times New Roman" w:cs="Times New Roman"/>
          <w:color w:val="000000"/>
          <w:sz w:val="24"/>
          <w:szCs w:val="24"/>
        </w:rPr>
        <w:t>.500</w:t>
      </w:r>
    </w:p>
    <w:p w:rsidR="00787BD5" w:rsidRDefault="00416258">
      <w:pPr>
        <w:pBdr>
          <w:top w:val="nil"/>
          <w:left w:val="nil"/>
          <w:bottom w:val="nil"/>
          <w:right w:val="nil"/>
          <w:between w:val="nil"/>
        </w:pBdr>
        <w:ind w:right="-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(protokols Nr.</w:t>
      </w:r>
      <w:r w:rsidR="00CD70A7">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r w:rsidR="00CD70A7">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.p)</w:t>
      </w:r>
    </w:p>
    <w:p w:rsidR="00787BD5" w:rsidRDefault="00787BD5">
      <w:pPr>
        <w:pBdr>
          <w:top w:val="nil"/>
          <w:left w:val="nil"/>
          <w:bottom w:val="nil"/>
          <w:right w:val="nil"/>
          <w:between w:val="nil"/>
        </w:pBdr>
        <w:ind w:right="-1044"/>
        <w:rPr>
          <w:rFonts w:ascii="Times New Roman" w:eastAsia="Times New Roman" w:hAnsi="Times New Roman" w:cs="Times New Roman"/>
          <w:color w:val="000000"/>
          <w:sz w:val="24"/>
          <w:szCs w:val="24"/>
        </w:rPr>
      </w:pPr>
    </w:p>
    <w:p w:rsidR="00787BD5" w:rsidRDefault="00416258">
      <w:pPr>
        <w:keepNext/>
        <w:pBdr>
          <w:top w:val="nil"/>
          <w:left w:val="nil"/>
          <w:bottom w:val="nil"/>
          <w:right w:val="nil"/>
          <w:between w:val="nil"/>
        </w:pBdr>
        <w:ind w:right="-1044"/>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kustamās mantas izsoles rezultātu apstiprināšanu</w:t>
      </w:r>
    </w:p>
    <w:p w:rsidR="00787BD5" w:rsidRDefault="00787BD5">
      <w:pPr>
        <w:pBdr>
          <w:top w:val="nil"/>
          <w:left w:val="nil"/>
          <w:bottom w:val="nil"/>
          <w:right w:val="nil"/>
          <w:between w:val="nil"/>
        </w:pBdr>
        <w:ind w:right="-1044"/>
        <w:jc w:val="both"/>
        <w:rPr>
          <w:color w:val="000000"/>
          <w:sz w:val="22"/>
          <w:szCs w:val="22"/>
        </w:rPr>
      </w:pPr>
    </w:p>
    <w:p w:rsidR="00787BD5" w:rsidRDefault="00416258">
      <w:pPr>
        <w:pBdr>
          <w:top w:val="nil"/>
          <w:left w:val="nil"/>
          <w:bottom w:val="nil"/>
          <w:right w:val="nil"/>
          <w:between w:val="nil"/>
        </w:pBdr>
        <w:ind w:right="-104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pašvaldības izpilddirektors F.Puņeiko iepazīstina deputātus ar pašvaldības kustamās mantas – automašīnas GAZ53A, kravas cisternas ar valsts Nr. CZ6138 izsoles rezultātiem.</w:t>
      </w:r>
    </w:p>
    <w:p w:rsidR="00787BD5" w:rsidRDefault="00416258">
      <w:pPr>
        <w:pBdr>
          <w:top w:val="nil"/>
          <w:left w:val="nil"/>
          <w:bottom w:val="nil"/>
          <w:right w:val="nil"/>
          <w:between w:val="nil"/>
        </w:pBdr>
        <w:ind w:right="-104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tajā skaitā Priekuļu novada pašvaldības Mantas atsavināšanas un izsoles komisijas 2019.gada 13.novembra protokolu, konstatēts, ka izsoles procedūra veikta atbilstoši Latvijas Republikas normatīvo aktu prasībām, par izsoles procedūras veikšanu nav saņemta neviena sūdzība.</w:t>
      </w:r>
    </w:p>
    <w:p w:rsidR="00787BD5" w:rsidRDefault="00416258">
      <w:pPr>
        <w:pBdr>
          <w:top w:val="nil"/>
          <w:left w:val="nil"/>
          <w:bottom w:val="nil"/>
          <w:right w:val="nil"/>
          <w:between w:val="nil"/>
        </w:pBdr>
        <w:ind w:right="-104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Kustamā manta nosolīts par EUR 880,00.</w:t>
      </w:r>
    </w:p>
    <w:p w:rsidR="00787BD5" w:rsidRDefault="00416258">
      <w:pPr>
        <w:pBdr>
          <w:top w:val="nil"/>
          <w:left w:val="nil"/>
          <w:bottom w:val="nil"/>
          <w:right w:val="nil"/>
          <w:between w:val="nil"/>
        </w:pBdr>
        <w:ind w:right="-104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w:t>
      </w:r>
    </w:p>
    <w:p w:rsidR="00787BD5" w:rsidRDefault="00416258">
      <w:pPr>
        <w:pBdr>
          <w:top w:val="nil"/>
          <w:left w:val="nil"/>
          <w:bottom w:val="nil"/>
          <w:right w:val="nil"/>
          <w:between w:val="nil"/>
        </w:pBdr>
        <w:ind w:right="-104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Publiskas personas mantas atsavināšanas likuma 10.panta pirmā daļa paredz, ka Izsoles noteikumos norāda institūciju (amatpersonu), kura apstiprina izsoles rezultātus un kurai var iesniegt sūdzības par izsoles rīkotāja darbībām. Izsoles noteikumu 4.15.p. noteikts, ka izsoles rezultātu apstiprina Priekuļu novada dome. </w:t>
      </w:r>
    </w:p>
    <w:p w:rsidR="00CD70A7" w:rsidRPr="00CD70A7" w:rsidRDefault="00416258" w:rsidP="00CD70A7">
      <w:pPr>
        <w:pBdr>
          <w:top w:val="nil"/>
          <w:left w:val="nil"/>
          <w:bottom w:val="nil"/>
          <w:right w:val="nil"/>
          <w:between w:val="nil"/>
        </w:pBdr>
        <w:ind w:right="-104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Ņemot vērā iepriekš minēto un pamatojoties uz likuma “Par pašvaldībām” 14.panta pirmās daļas 2.punktu, Publiskas personas mantas atsavināšanas likuma 10.panta pirmo daļu un 34.pantu, Finanšu komitejas 2019.gada 25.novembra atzinumu par lēmumprojektu (</w:t>
      </w:r>
      <w:r w:rsidR="00CD70A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rotok</w:t>
      </w:r>
      <w:r w:rsidR="00CD70A7">
        <w:rPr>
          <w:rFonts w:ascii="Times New Roman" w:eastAsia="Times New Roman" w:hAnsi="Times New Roman" w:cs="Times New Roman"/>
          <w:color w:val="000000"/>
          <w:sz w:val="24"/>
          <w:szCs w:val="24"/>
        </w:rPr>
        <w:t>ols</w:t>
      </w:r>
      <w:r>
        <w:rPr>
          <w:rFonts w:ascii="Times New Roman" w:eastAsia="Times New Roman" w:hAnsi="Times New Roman" w:cs="Times New Roman"/>
          <w:color w:val="000000"/>
          <w:sz w:val="24"/>
          <w:szCs w:val="24"/>
        </w:rPr>
        <w:t xml:space="preserve"> Nr.</w:t>
      </w:r>
      <w:r w:rsidR="00CD70A7">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bookmarkStart w:id="1" w:name="_Hlk20477436"/>
      <w:r w:rsidR="00CD70A7">
        <w:rPr>
          <w:rFonts w:ascii="Times New Roman" w:eastAsia="Times New Roman" w:hAnsi="Times New Roman" w:cs="Times New Roman"/>
          <w:color w:val="000000"/>
          <w:sz w:val="24"/>
          <w:szCs w:val="24"/>
        </w:rPr>
        <w:t xml:space="preserve">, </w:t>
      </w:r>
      <w:r w:rsidR="00CD70A7" w:rsidRPr="002A57AD">
        <w:rPr>
          <w:rFonts w:ascii="Times New Roman" w:hAnsi="Times New Roman" w:cs="Times New Roman"/>
          <w:sz w:val="24"/>
          <w:szCs w:val="24"/>
        </w:rPr>
        <w:t>atklāti balsojot: PAR –14 (</w:t>
      </w:r>
      <w:r w:rsidR="00CD70A7" w:rsidRPr="002A57AD">
        <w:rPr>
          <w:rFonts w:ascii="Times New Roman" w:hAnsi="Times New Roman" w:cs="Times New Roman"/>
          <w:color w:val="000000"/>
          <w:sz w:val="24"/>
          <w:szCs w:val="24"/>
        </w:rPr>
        <w:t>Elīna Stapulone, Dace Kalniņa, Aivars Tīdemanis, Elīna Krieviņa, Jānis Mičulis, Mārīte Raudziņa, Arnis Melbārdis, Jānis Ročāns, Aivars Kalnietis, Normunds Kažoks, Ināra Roce, Elīna Krieviņa, Māris Baltiņš, Baiba Karlsberga</w:t>
      </w:r>
      <w:r w:rsidR="00CD70A7" w:rsidRPr="002A57AD">
        <w:rPr>
          <w:rFonts w:ascii="Times New Roman" w:hAnsi="Times New Roman" w:cs="Times New Roman"/>
          <w:sz w:val="24"/>
          <w:szCs w:val="24"/>
        </w:rPr>
        <w:t xml:space="preserve">), PRET –nav, ATTURAS –nav,  Priekuļu novada dome </w:t>
      </w:r>
      <w:r w:rsidR="00CD70A7" w:rsidRPr="002A57AD">
        <w:rPr>
          <w:rFonts w:ascii="Times New Roman" w:hAnsi="Times New Roman" w:cs="Times New Roman"/>
          <w:b/>
          <w:sz w:val="24"/>
          <w:szCs w:val="24"/>
        </w:rPr>
        <w:t>nolemj</w:t>
      </w:r>
      <w:r w:rsidR="00CD70A7" w:rsidRPr="002A57AD">
        <w:rPr>
          <w:rFonts w:ascii="Times New Roman" w:hAnsi="Times New Roman" w:cs="Times New Roman"/>
          <w:sz w:val="24"/>
          <w:szCs w:val="24"/>
        </w:rPr>
        <w:t xml:space="preserve">: </w:t>
      </w:r>
    </w:p>
    <w:bookmarkEnd w:id="1"/>
    <w:p w:rsidR="00787BD5" w:rsidRDefault="00416258">
      <w:pPr>
        <w:numPr>
          <w:ilvl w:val="0"/>
          <w:numId w:val="1"/>
        </w:numPr>
        <w:pBdr>
          <w:top w:val="nil"/>
          <w:left w:val="nil"/>
          <w:bottom w:val="nil"/>
          <w:right w:val="nil"/>
          <w:between w:val="nil"/>
        </w:pBdr>
        <w:ind w:right="-10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Apstiprināt 2019.gada 13.novembrī notikušās izsoles rezultātu par Priekuļu novada pašvaldībai piederošās kustamās mantas -  automašīnas GAZ53A, kravas cisterna ar valsts Nr. CZ6138 atsavināšanu </w:t>
      </w:r>
      <w:r w:rsidR="00C67AF3">
        <w:rPr>
          <w:rFonts w:ascii="Times New Roman" w:eastAsia="Times New Roman" w:hAnsi="Times New Roman" w:cs="Times New Roman"/>
          <w:color w:val="000000"/>
          <w:sz w:val="24"/>
          <w:szCs w:val="24"/>
        </w:rPr>
        <w:t>Vārds Uzvārds</w:t>
      </w:r>
      <w:r>
        <w:rPr>
          <w:rFonts w:ascii="Times New Roman" w:eastAsia="Times New Roman" w:hAnsi="Times New Roman" w:cs="Times New Roman"/>
          <w:color w:val="000000"/>
          <w:sz w:val="24"/>
          <w:szCs w:val="24"/>
        </w:rPr>
        <w:t>.</w:t>
      </w:r>
    </w:p>
    <w:p w:rsidR="00787BD5" w:rsidRDefault="00416258">
      <w:pPr>
        <w:numPr>
          <w:ilvl w:val="0"/>
          <w:numId w:val="1"/>
        </w:numPr>
        <w:pBdr>
          <w:top w:val="nil"/>
          <w:left w:val="nil"/>
          <w:bottom w:val="nil"/>
          <w:right w:val="nil"/>
          <w:between w:val="nil"/>
        </w:pBdr>
        <w:ind w:right="-10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Slēgt Pirkuma līgumu ar </w:t>
      </w:r>
      <w:r w:rsidR="00C67AF3">
        <w:rPr>
          <w:rFonts w:ascii="Times New Roman" w:eastAsia="Times New Roman" w:hAnsi="Times New Roman" w:cs="Times New Roman"/>
          <w:color w:val="000000"/>
          <w:sz w:val="24"/>
          <w:szCs w:val="24"/>
        </w:rPr>
        <w:t>Vārds Uzvārds</w:t>
      </w:r>
      <w:r>
        <w:rPr>
          <w:rFonts w:ascii="Times New Roman" w:eastAsia="Times New Roman" w:hAnsi="Times New Roman" w:cs="Times New Roman"/>
          <w:color w:val="000000"/>
          <w:sz w:val="24"/>
          <w:szCs w:val="24"/>
        </w:rPr>
        <w:t xml:space="preserve"> par pašvaldības kustamās mantas-automašīnas GAZ53A, kravas cisterna ar valsts Nr. CZ6138, pārdošanu par līguma summu EUR 880,00 (astoņi simti astoņdesmit eiro 00 centi).</w:t>
      </w:r>
    </w:p>
    <w:p w:rsidR="00787BD5" w:rsidRDefault="00416258">
      <w:pPr>
        <w:numPr>
          <w:ilvl w:val="0"/>
          <w:numId w:val="1"/>
        </w:numPr>
        <w:pBdr>
          <w:top w:val="nil"/>
          <w:left w:val="nil"/>
          <w:bottom w:val="nil"/>
          <w:right w:val="nil"/>
          <w:between w:val="nil"/>
        </w:pBdr>
        <w:ind w:right="-10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Pēc pirkuma līguma parakstīšanas Finanšu un grāmatvedības nodaļai  automašīnu GAZ53A, kravas cisterna ar valsts Nr. CZ6138 izslēgt no pašvaldības bilances.</w:t>
      </w:r>
    </w:p>
    <w:p w:rsidR="00787BD5" w:rsidRDefault="00416258">
      <w:pPr>
        <w:numPr>
          <w:ilvl w:val="0"/>
          <w:numId w:val="1"/>
        </w:numPr>
        <w:pBdr>
          <w:top w:val="nil"/>
          <w:left w:val="nil"/>
          <w:bottom w:val="nil"/>
          <w:right w:val="nil"/>
          <w:between w:val="nil"/>
        </w:pBdr>
        <w:ind w:right="-10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Lēmumu nosūtīt uz adresi – </w:t>
      </w:r>
      <w:r w:rsidR="00C67AF3">
        <w:rPr>
          <w:rFonts w:ascii="Times New Roman" w:eastAsia="Times New Roman" w:hAnsi="Times New Roman" w:cs="Times New Roman"/>
          <w:color w:val="000000"/>
          <w:sz w:val="24"/>
          <w:szCs w:val="24"/>
        </w:rPr>
        <w:t>()</w:t>
      </w:r>
      <w:bookmarkStart w:id="2" w:name="_GoBack"/>
      <w:bookmarkEnd w:id="2"/>
      <w:r>
        <w:rPr>
          <w:rFonts w:ascii="Times New Roman" w:eastAsia="Times New Roman" w:hAnsi="Times New Roman" w:cs="Times New Roman"/>
          <w:color w:val="000000"/>
          <w:sz w:val="24"/>
          <w:szCs w:val="24"/>
        </w:rPr>
        <w:t>.</w:t>
      </w:r>
    </w:p>
    <w:p w:rsidR="00787BD5" w:rsidRDefault="00787BD5">
      <w:pPr>
        <w:pBdr>
          <w:top w:val="nil"/>
          <w:left w:val="nil"/>
          <w:bottom w:val="nil"/>
          <w:right w:val="nil"/>
          <w:between w:val="nil"/>
        </w:pBdr>
        <w:ind w:left="360" w:right="-1044"/>
        <w:jc w:val="both"/>
        <w:rPr>
          <w:rFonts w:ascii="Times New Roman" w:eastAsia="Times New Roman" w:hAnsi="Times New Roman" w:cs="Times New Roman"/>
          <w:color w:val="000000"/>
          <w:sz w:val="24"/>
          <w:szCs w:val="24"/>
        </w:rPr>
      </w:pPr>
    </w:p>
    <w:p w:rsidR="00787BD5" w:rsidRPr="00416258" w:rsidRDefault="00416258">
      <w:pPr>
        <w:pBdr>
          <w:top w:val="nil"/>
          <w:left w:val="nil"/>
          <w:bottom w:val="nil"/>
          <w:right w:val="nil"/>
          <w:between w:val="nil"/>
        </w:pBdr>
        <w:spacing w:after="200" w:line="276" w:lineRule="auto"/>
        <w:ind w:right="-1044" w:firstLine="720"/>
        <w:jc w:val="both"/>
        <w:rPr>
          <w:rFonts w:ascii="Times New Roman" w:hAnsi="Times New Roman" w:cs="Times New Roman"/>
          <w:color w:val="000000"/>
          <w:sz w:val="22"/>
          <w:szCs w:val="22"/>
        </w:rPr>
      </w:pPr>
      <w:r w:rsidRPr="00416258">
        <w:rPr>
          <w:rFonts w:ascii="Times New Roman" w:hAnsi="Times New Roman" w:cs="Times New Roman"/>
          <w:i/>
          <w:color w:val="000000"/>
          <w:sz w:val="22"/>
          <w:szCs w:val="22"/>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787BD5" w:rsidRPr="00416258" w:rsidRDefault="00416258">
      <w:pPr>
        <w:pBdr>
          <w:top w:val="nil"/>
          <w:left w:val="nil"/>
          <w:bottom w:val="nil"/>
          <w:right w:val="nil"/>
          <w:between w:val="nil"/>
        </w:pBdr>
        <w:spacing w:after="200" w:line="276" w:lineRule="auto"/>
        <w:ind w:right="-1044" w:firstLine="720"/>
        <w:jc w:val="both"/>
        <w:rPr>
          <w:rFonts w:ascii="Times New Roman" w:hAnsi="Times New Roman" w:cs="Times New Roman"/>
          <w:color w:val="000000"/>
          <w:sz w:val="22"/>
          <w:szCs w:val="22"/>
        </w:rPr>
      </w:pPr>
      <w:r w:rsidRPr="00416258">
        <w:rPr>
          <w:rFonts w:ascii="Times New Roman" w:hAnsi="Times New Roman" w:cs="Times New Roman"/>
          <w:i/>
          <w:color w:val="000000"/>
          <w:sz w:val="22"/>
          <w:szCs w:val="22"/>
        </w:rPr>
        <w:lastRenderedPageBreak/>
        <w:t>Saskaņā ar Administratīvā procesa 70.panta pirmo un otro daļu, lēmums stājas spēkā ar brīdi, kad tas paziņots adresātam, sūtot pa pastu – septītajā dienā pēc tā nodošanas pastā.</w:t>
      </w:r>
    </w:p>
    <w:p w:rsidR="00787BD5" w:rsidRDefault="00787BD5">
      <w:pPr>
        <w:pBdr>
          <w:top w:val="nil"/>
          <w:left w:val="nil"/>
          <w:bottom w:val="nil"/>
          <w:right w:val="nil"/>
          <w:between w:val="nil"/>
        </w:pBdr>
        <w:ind w:right="-1044"/>
        <w:jc w:val="both"/>
        <w:rPr>
          <w:rFonts w:ascii="Times New Roman" w:eastAsia="Times New Roman" w:hAnsi="Times New Roman" w:cs="Times New Roman"/>
          <w:color w:val="000000"/>
          <w:sz w:val="24"/>
          <w:szCs w:val="24"/>
        </w:rPr>
      </w:pPr>
    </w:p>
    <w:p w:rsidR="00C67AF3" w:rsidRPr="00C67AF3" w:rsidRDefault="00C67AF3" w:rsidP="00C67AF3">
      <w:pPr>
        <w:rPr>
          <w:rFonts w:ascii="Times New Roman" w:eastAsia="Times New Roman" w:hAnsi="Times New Roman" w:cs="Times New Roman"/>
          <w:sz w:val="24"/>
          <w:szCs w:val="24"/>
        </w:rPr>
      </w:pPr>
      <w:bookmarkStart w:id="3" w:name="_Hlk9499114"/>
      <w:bookmarkStart w:id="4" w:name="_Hlk7159690"/>
      <w:r w:rsidRPr="00C67AF3">
        <w:rPr>
          <w:rFonts w:ascii="Times New Roman" w:eastAsia="Times New Roman" w:hAnsi="Times New Roman" w:cs="Times New Roman"/>
          <w:sz w:val="24"/>
          <w:szCs w:val="24"/>
        </w:rPr>
        <w:t>Domes priekšsēdētāja</w:t>
      </w:r>
      <w:r w:rsidRPr="00C67AF3">
        <w:rPr>
          <w:rFonts w:ascii="Times New Roman" w:eastAsia="Times New Roman" w:hAnsi="Times New Roman" w:cs="Times New Roman"/>
          <w:sz w:val="24"/>
          <w:szCs w:val="24"/>
        </w:rPr>
        <w:tab/>
      </w:r>
      <w:r w:rsidRPr="00C67AF3">
        <w:rPr>
          <w:rFonts w:ascii="Times New Roman" w:eastAsia="Times New Roman" w:hAnsi="Times New Roman" w:cs="Times New Roman"/>
          <w:sz w:val="24"/>
          <w:szCs w:val="24"/>
        </w:rPr>
        <w:tab/>
        <w:t>(paraksts)</w:t>
      </w:r>
      <w:r w:rsidRPr="00C67AF3">
        <w:rPr>
          <w:rFonts w:ascii="Times New Roman" w:eastAsia="Times New Roman" w:hAnsi="Times New Roman" w:cs="Times New Roman"/>
          <w:sz w:val="24"/>
          <w:szCs w:val="24"/>
        </w:rPr>
        <w:tab/>
      </w:r>
      <w:r w:rsidRPr="00C67AF3">
        <w:rPr>
          <w:rFonts w:ascii="Times New Roman" w:eastAsia="Times New Roman" w:hAnsi="Times New Roman" w:cs="Times New Roman"/>
          <w:sz w:val="24"/>
          <w:szCs w:val="24"/>
        </w:rPr>
        <w:tab/>
      </w:r>
      <w:r w:rsidRPr="00C67AF3">
        <w:rPr>
          <w:rFonts w:ascii="Times New Roman" w:eastAsia="Times New Roman" w:hAnsi="Times New Roman" w:cs="Times New Roman"/>
          <w:sz w:val="24"/>
          <w:szCs w:val="24"/>
        </w:rPr>
        <w:tab/>
      </w:r>
      <w:r w:rsidRPr="00C67AF3">
        <w:rPr>
          <w:rFonts w:ascii="Times New Roman" w:eastAsia="Times New Roman" w:hAnsi="Times New Roman" w:cs="Times New Roman"/>
          <w:sz w:val="24"/>
          <w:szCs w:val="24"/>
        </w:rPr>
        <w:tab/>
        <w:t>Elīna Stapulone</w:t>
      </w:r>
      <w:bookmarkEnd w:id="3"/>
    </w:p>
    <w:bookmarkEnd w:id="4"/>
    <w:p w:rsidR="00787BD5" w:rsidRDefault="00787BD5" w:rsidP="00C67AF3">
      <w:pPr>
        <w:pBdr>
          <w:top w:val="nil"/>
          <w:left w:val="nil"/>
          <w:bottom w:val="nil"/>
          <w:right w:val="nil"/>
          <w:between w:val="nil"/>
        </w:pBdr>
        <w:ind w:right="-1044"/>
        <w:jc w:val="both"/>
        <w:rPr>
          <w:rFonts w:ascii="Times New Roman" w:eastAsia="Times New Roman" w:hAnsi="Times New Roman" w:cs="Times New Roman"/>
          <w:color w:val="000000"/>
          <w:sz w:val="24"/>
          <w:szCs w:val="24"/>
        </w:rPr>
      </w:pPr>
    </w:p>
    <w:sectPr w:rsidR="00787BD5">
      <w:pgSz w:w="11906" w:h="16838"/>
      <w:pgMar w:top="85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22C17"/>
    <w:multiLevelType w:val="multilevel"/>
    <w:tmpl w:val="4BEC2ED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D5"/>
    <w:rsid w:val="00416258"/>
    <w:rsid w:val="00787BD5"/>
    <w:rsid w:val="00C67AF3"/>
    <w:rsid w:val="00CD70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A869"/>
  <w15:docId w15:val="{BDEC6D1A-75D6-4233-A417-D2BD9532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2176</Words>
  <Characters>1241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2019-11-23T14:31:00Z</cp:lastPrinted>
  <dcterms:created xsi:type="dcterms:W3CDTF">2019-11-29T08:53:00Z</dcterms:created>
  <dcterms:modified xsi:type="dcterms:W3CDTF">2019-12-02T15:25:00Z</dcterms:modified>
</cp:coreProperties>
</file>