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E113A" w14:textId="77777777" w:rsidR="00CF6292" w:rsidRDefault="00CF6292" w:rsidP="00CF6292">
      <w:pPr>
        <w:pStyle w:val="naisf"/>
        <w:spacing w:before="0" w:after="120"/>
        <w:ind w:firstLine="0"/>
        <w:jc w:val="center"/>
        <w:rPr>
          <w:b/>
        </w:rPr>
      </w:pPr>
      <w:r>
        <w:rPr>
          <w:noProof/>
        </w:rPr>
        <w:drawing>
          <wp:inline distT="0" distB="0" distL="0" distR="0" wp14:anchorId="18981947" wp14:editId="1E0E805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977D67C" w14:textId="77777777" w:rsidR="00CF6292" w:rsidRPr="0069562A" w:rsidRDefault="00CF6292" w:rsidP="00CF6292">
      <w:pPr>
        <w:pStyle w:val="naisf"/>
        <w:spacing w:before="0" w:after="0"/>
        <w:ind w:left="720" w:hanging="720"/>
        <w:jc w:val="center"/>
      </w:pPr>
      <w:r w:rsidRPr="0069562A">
        <w:t>LATVIJAS  REPUBLIKA</w:t>
      </w:r>
    </w:p>
    <w:p w14:paraId="556C02A0"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2BAD9B14"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3E2317C5"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6353C1AC" w14:textId="77777777" w:rsidR="00CF6292" w:rsidRDefault="00CF6292" w:rsidP="00CF6292"/>
    <w:p w14:paraId="44C54C39" w14:textId="77777777" w:rsidR="00F36981" w:rsidRPr="0071022F" w:rsidRDefault="00F36981" w:rsidP="00F36981">
      <w:pPr>
        <w:autoSpaceDN w:val="0"/>
        <w:jc w:val="center"/>
        <w:outlineLvl w:val="0"/>
        <w:rPr>
          <w:b/>
        </w:rPr>
      </w:pPr>
      <w:bookmarkStart w:id="0" w:name="_Hlk41983355"/>
      <w:bookmarkStart w:id="1" w:name="_Hlk41897125"/>
      <w:r w:rsidRPr="0071022F">
        <w:rPr>
          <w:b/>
        </w:rPr>
        <w:t>Lēmums</w:t>
      </w:r>
    </w:p>
    <w:p w14:paraId="600A1320" w14:textId="77777777" w:rsidR="00F36981" w:rsidRPr="0071022F" w:rsidRDefault="00F36981" w:rsidP="00F36981">
      <w:pPr>
        <w:autoSpaceDN w:val="0"/>
        <w:jc w:val="center"/>
        <w:outlineLvl w:val="0"/>
      </w:pPr>
      <w:r w:rsidRPr="0071022F">
        <w:t>Priekuļu novada Priekuļu pagastā</w:t>
      </w:r>
    </w:p>
    <w:p w14:paraId="7D8CAC74" w14:textId="77777777" w:rsidR="00F36981" w:rsidRPr="0071022F" w:rsidRDefault="00F36981" w:rsidP="00F36981">
      <w:pPr>
        <w:autoSpaceDN w:val="0"/>
        <w:jc w:val="center"/>
      </w:pPr>
      <w:bookmarkStart w:id="2" w:name="_Hlk36209888"/>
    </w:p>
    <w:p w14:paraId="18C0EBAF" w14:textId="63B074CD" w:rsidR="00F36981" w:rsidRPr="0071022F" w:rsidRDefault="00F36981" w:rsidP="00F36981">
      <w:pPr>
        <w:autoSpaceDN w:val="0"/>
        <w:jc w:val="both"/>
        <w:rPr>
          <w:bCs/>
          <w:iCs/>
        </w:rPr>
      </w:pPr>
      <w:bookmarkStart w:id="3" w:name="_Hlk52016375"/>
      <w:bookmarkStart w:id="4" w:name="_Hlk31043150"/>
      <w:r w:rsidRPr="0071022F">
        <w:rPr>
          <w:bCs/>
          <w:iCs/>
        </w:rPr>
        <w:t>2</w:t>
      </w:r>
      <w:bookmarkStart w:id="5" w:name="_Hlk33613557"/>
      <w:r w:rsidRPr="0071022F">
        <w:rPr>
          <w:bCs/>
          <w:iCs/>
        </w:rPr>
        <w:t xml:space="preserve">020.gada </w:t>
      </w:r>
      <w:r>
        <w:rPr>
          <w:bCs/>
          <w:iCs/>
        </w:rPr>
        <w:t>2</w:t>
      </w:r>
      <w:bookmarkEnd w:id="3"/>
      <w:r>
        <w:rPr>
          <w:bCs/>
          <w:iCs/>
        </w:rPr>
        <w:t>2.oktobrī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448</w:t>
      </w:r>
    </w:p>
    <w:p w14:paraId="3C1E50B2" w14:textId="71D12612" w:rsidR="00F36981" w:rsidRPr="0071022F" w:rsidRDefault="00F36981" w:rsidP="00F36981">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Nr.1</w:t>
      </w:r>
      <w:r>
        <w:rPr>
          <w:bCs/>
          <w:iCs/>
        </w:rPr>
        <w:t>7</w:t>
      </w:r>
      <w:r w:rsidRPr="0071022F">
        <w:rPr>
          <w:bCs/>
          <w:iCs/>
        </w:rPr>
        <w:t xml:space="preserve">, </w:t>
      </w:r>
      <w:r>
        <w:rPr>
          <w:bCs/>
          <w:iCs/>
        </w:rPr>
        <w:t>19</w:t>
      </w:r>
      <w:r w:rsidRPr="0071022F">
        <w:rPr>
          <w:bCs/>
          <w:iCs/>
        </w:rPr>
        <w:t>.</w:t>
      </w:r>
      <w:r w:rsidRPr="0071022F">
        <w:rPr>
          <w:bCs/>
        </w:rPr>
        <w:t>p.)</w:t>
      </w:r>
      <w:bookmarkEnd w:id="0"/>
    </w:p>
    <w:bookmarkEnd w:id="1"/>
    <w:bookmarkEnd w:id="2"/>
    <w:bookmarkEnd w:id="4"/>
    <w:bookmarkEnd w:id="5"/>
    <w:p w14:paraId="41598B62" w14:textId="77777777" w:rsidR="005C26D0" w:rsidRDefault="005C26D0" w:rsidP="005C26D0">
      <w:pPr>
        <w:tabs>
          <w:tab w:val="right" w:pos="9072"/>
        </w:tabs>
        <w:ind w:left="60"/>
        <w:jc w:val="center"/>
        <w:rPr>
          <w:b/>
        </w:rPr>
      </w:pPr>
    </w:p>
    <w:p w14:paraId="736E9392" w14:textId="7D083315" w:rsidR="005C26D0" w:rsidRPr="00FC5F4B" w:rsidRDefault="00FC5F4B" w:rsidP="00FC5F4B">
      <w:pPr>
        <w:jc w:val="center"/>
        <w:rPr>
          <w:b/>
          <w:bCs/>
          <w:u w:val="single"/>
        </w:rPr>
      </w:pPr>
      <w:r w:rsidRPr="00FC5F4B">
        <w:rPr>
          <w:b/>
          <w:bCs/>
          <w:u w:val="single"/>
        </w:rPr>
        <w:t>Par īres maksas izmaiņām pašvaldībai piederošajiem dzīvokļiem daudzdzīvokļu dzīvojamās mājās Meldru ielā 6, Meldru ielā 8, Meldru ielā 10, Meldru ielā 12, Meldru ielā 15, Sarkaņos, Liepas pagastā, Priekuļu novadā</w:t>
      </w:r>
    </w:p>
    <w:p w14:paraId="3E9CA3D7" w14:textId="77777777" w:rsidR="00FC5F4B" w:rsidRDefault="00FC5F4B" w:rsidP="005C26D0"/>
    <w:p w14:paraId="6E0CC443" w14:textId="77777777" w:rsidR="002A2C70" w:rsidRPr="002A2C70" w:rsidRDefault="002A2C70" w:rsidP="002A2C70">
      <w:pPr>
        <w:ind w:left="41" w:firstLine="360"/>
        <w:jc w:val="both"/>
      </w:pPr>
      <w:r w:rsidRPr="002A2C70">
        <w:t>Priekuļu novada dome izskata jautājumu par īres maksas izmaiņām pašvaldībai piederošajiem dzīvokļiem daudzdzīvokļu dzīvojamās mājās Meldru ielā 6, Meldru ielā 8, Meldru ielā 10, Meldru ielā 12, Meldru ielā 15, Sarkaņos, Liepas pagastā, Priekuļu novadā.</w:t>
      </w:r>
    </w:p>
    <w:p w14:paraId="7AD23B78" w14:textId="77777777" w:rsidR="002A2C70" w:rsidRPr="002A2C70" w:rsidRDefault="002A2C70" w:rsidP="002A2C70">
      <w:pPr>
        <w:ind w:left="41"/>
        <w:jc w:val="both"/>
      </w:pPr>
      <w:r w:rsidRPr="002A2C70">
        <w:t xml:space="preserve">     Izvērtējot pašvaldības rīcībā esošo informāciju, konstatēts:</w:t>
      </w:r>
    </w:p>
    <w:p w14:paraId="6E40519E" w14:textId="77777777" w:rsidR="002A2C70" w:rsidRPr="002A2C70" w:rsidRDefault="002A2C70" w:rsidP="002A2C70">
      <w:pPr>
        <w:numPr>
          <w:ilvl w:val="0"/>
          <w:numId w:val="6"/>
        </w:numPr>
        <w:ind w:left="425" w:hanging="425"/>
        <w:jc w:val="both"/>
      </w:pPr>
      <w:r w:rsidRPr="002A2C70">
        <w:t>Priekuļu novada pašvaldībai (turpmāk – Īpašnieks) pieder daudzdzīvokļu dzīvojamās mājas Meldru ielā 6, Meldru ielā 8, Meldru ielā 10, Meldru ielā 12, Meldru ielā 15, Sarkaņos, Liepas pagastā, Priekuļu novadā;</w:t>
      </w:r>
    </w:p>
    <w:p w14:paraId="34881150" w14:textId="77777777" w:rsidR="002A2C70" w:rsidRPr="002A2C70" w:rsidRDefault="002A2C70" w:rsidP="002A2C70">
      <w:pPr>
        <w:numPr>
          <w:ilvl w:val="0"/>
          <w:numId w:val="6"/>
        </w:numPr>
        <w:ind w:left="425" w:hanging="425"/>
        <w:jc w:val="both"/>
      </w:pPr>
      <w:bookmarkStart w:id="6" w:name="_heading=h.gjdgxs" w:colFirst="0" w:colLast="0"/>
      <w:bookmarkEnd w:id="6"/>
      <w:r w:rsidRPr="002A2C70">
        <w:t xml:space="preserve">2019.gada 27.decembrī starp Īpašnieku un SIA </w:t>
      </w:r>
      <w:proofErr w:type="spellStart"/>
      <w:r w:rsidRPr="002A2C70">
        <w:t>CDzP</w:t>
      </w:r>
      <w:proofErr w:type="spellEnd"/>
      <w:r w:rsidRPr="002A2C70">
        <w:t>, reģ. Nr. 44103029458 (turpmāk- Pārvaldnieks) noslēgts Priekuļu novada pašvaldības valdījumā esošo daudzdzīvokļu dzīvojamo māju pārvaldīšanas pilnvarojuma līgums;</w:t>
      </w:r>
    </w:p>
    <w:p w14:paraId="630CE7BA" w14:textId="77777777" w:rsidR="002A2C70" w:rsidRPr="002A2C70" w:rsidRDefault="002A2C70" w:rsidP="002A2C70">
      <w:pPr>
        <w:numPr>
          <w:ilvl w:val="0"/>
          <w:numId w:val="6"/>
        </w:numPr>
        <w:ind w:left="425" w:hanging="425"/>
        <w:jc w:val="both"/>
      </w:pPr>
      <w:r w:rsidRPr="002A2C70">
        <w:t>Likuma “Par dzīvojamo telpu īri” 5.pantā noteikts, ka dzīvojamās mājas pārvaldīšanas nodrošināšana (tajā skaitā ar dzīvojamās mājas pārvaldīšanu saistītu lēmumu pieņemšana, darījumu slēgšana) ir dzīvojamās mājas īpašnieka pienākums;</w:t>
      </w:r>
    </w:p>
    <w:p w14:paraId="0122B738" w14:textId="77777777" w:rsidR="002A2C70" w:rsidRPr="002A2C70" w:rsidRDefault="002A2C70" w:rsidP="002A2C70">
      <w:pPr>
        <w:numPr>
          <w:ilvl w:val="0"/>
          <w:numId w:val="6"/>
        </w:numPr>
        <w:ind w:left="425" w:hanging="425"/>
        <w:jc w:val="both"/>
      </w:pPr>
      <w:r w:rsidRPr="002A2C70">
        <w:t>Likuma “Par dzīvojamo telpu īri” 11. panta otrajā daļā noteikts, ka dzīvojamās telpas īres maksu veido: 1) dzīvojamās mājas apsaimniekošanas izdevumu daļa, kas ir proporcionāla attiecīgās izīrētās dzīvojamās telpas platībai, un 2) peļņa;</w:t>
      </w:r>
    </w:p>
    <w:p w14:paraId="2BDBA15B" w14:textId="59E6504B" w:rsidR="002A2C70" w:rsidRPr="002A2C70" w:rsidRDefault="002A2C70" w:rsidP="002A2C70">
      <w:pPr>
        <w:numPr>
          <w:ilvl w:val="0"/>
          <w:numId w:val="6"/>
        </w:numPr>
        <w:ind w:left="425" w:hanging="425"/>
        <w:jc w:val="both"/>
      </w:pPr>
      <w:r w:rsidRPr="002A2C70">
        <w:t xml:space="preserve">Īres maksā ietilpstošais apsaimniekošanas izdevumu apmērs tiek noteikts pamatojoties uz Ministru kabineta 2016.gada 12.aprīļa noteikumiem Nr.215 ”Dzīvojamās telpas īres maksā ietilpstošo apsaimniekošanas izdevumu </w:t>
      </w:r>
      <w:r w:rsidR="00F36981" w:rsidRPr="002A2C70">
        <w:t>aprēķināšanas</w:t>
      </w:r>
      <w:r w:rsidRPr="002A2C70">
        <w:t xml:space="preserve"> metodika”;</w:t>
      </w:r>
    </w:p>
    <w:p w14:paraId="23C9FAE0" w14:textId="7894B035" w:rsidR="002A2C70" w:rsidRPr="002A2C70" w:rsidRDefault="002A2C70" w:rsidP="002A2C70">
      <w:pPr>
        <w:numPr>
          <w:ilvl w:val="0"/>
          <w:numId w:val="6"/>
        </w:numPr>
        <w:ind w:left="425" w:hanging="425"/>
        <w:jc w:val="both"/>
      </w:pPr>
      <w:r w:rsidRPr="002A2C70">
        <w:t xml:space="preserve">Īres maksas </w:t>
      </w:r>
      <w:r w:rsidR="00F36981" w:rsidRPr="002A2C70">
        <w:t>pelņas</w:t>
      </w:r>
      <w:r w:rsidRPr="002A2C70">
        <w:t xml:space="preserve"> daļa katram dzīvoklim tiek noteikta saskaņā ar Priekuļu novada domes saistošiem noteikumiem Nr.12 “Par Priekuļu novada pašvaldības īpašumā esošo </w:t>
      </w:r>
      <w:r w:rsidR="00F36981" w:rsidRPr="002A2C70">
        <w:t>dzīvojamo</w:t>
      </w:r>
      <w:r w:rsidRPr="002A2C70">
        <w:t xml:space="preserve"> telpu īres maksu”;</w:t>
      </w:r>
    </w:p>
    <w:p w14:paraId="16AA280D" w14:textId="77777777" w:rsidR="002A2C70" w:rsidRPr="002A2C70" w:rsidRDefault="002A2C70" w:rsidP="002A2C70">
      <w:pPr>
        <w:numPr>
          <w:ilvl w:val="0"/>
          <w:numId w:val="6"/>
        </w:numPr>
        <w:jc w:val="both"/>
      </w:pPr>
      <w:r w:rsidRPr="002A2C70">
        <w:t xml:space="preserve"> Pievienotās vērtības nodoklis tiek piemērots normatīvajos aktos noteiktā kārtībā;</w:t>
      </w:r>
    </w:p>
    <w:p w14:paraId="18CF2D31" w14:textId="77777777" w:rsidR="002A2C70" w:rsidRPr="002A2C70" w:rsidRDefault="002A2C70" w:rsidP="002A2C70">
      <w:pPr>
        <w:numPr>
          <w:ilvl w:val="0"/>
          <w:numId w:val="6"/>
        </w:numPr>
        <w:ind w:left="426" w:hanging="426"/>
        <w:jc w:val="both"/>
      </w:pPr>
      <w:r w:rsidRPr="002A2C70">
        <w:t>No Pārvaldnieka 2020. gada 7.augustā saņemtas uzturēšanas un apsaimniekošanas darbu tāmes, kas nosaka nepieciešamību paaugstināt apsaimniekošanas maksas daļu;</w:t>
      </w:r>
    </w:p>
    <w:p w14:paraId="5F055DF2" w14:textId="77777777" w:rsidR="002A2C70" w:rsidRPr="002A2C70" w:rsidRDefault="002A2C70" w:rsidP="002A2C70">
      <w:pPr>
        <w:numPr>
          <w:ilvl w:val="0"/>
          <w:numId w:val="6"/>
        </w:numPr>
        <w:jc w:val="both"/>
      </w:pPr>
      <w:r w:rsidRPr="002A2C70">
        <w:t>Atbilstoši likuma “Par dzīvojamo telpu īri” 13. panta otrajai daļai, ka dzīvojamās telpas īres līgumā ir paredzēta iespēja līguma darbības laikā paaugstināt dzīvojamās telpas īres maksu, Īpašnieks (izīrētājs) normatīvajos aktos noteiktā kārtībā rakstveidā brīdina īrnieku par tās paaugstināšanu. Brīdinājumā norādāms īres maksas paaugstināšanas iemesls un finansiālais pamatojums.</w:t>
      </w:r>
    </w:p>
    <w:p w14:paraId="414297FF" w14:textId="77777777" w:rsidR="00530D36" w:rsidRPr="009A759D" w:rsidRDefault="002A2C70" w:rsidP="00530D36">
      <w:pPr>
        <w:ind w:right="-1"/>
        <w:jc w:val="both"/>
        <w:rPr>
          <w:bCs/>
        </w:rPr>
      </w:pPr>
      <w:r w:rsidRPr="002A2C70">
        <w:t xml:space="preserve">     Ņemot vērā iepriekš minēto un pamatojoties uz likuma “Par pašvaldībām” 21.panta pirmās daļas 14.punkta b)</w:t>
      </w:r>
      <w:r w:rsidR="00F36981">
        <w:t xml:space="preserve"> </w:t>
      </w:r>
      <w:proofErr w:type="spellStart"/>
      <w:r w:rsidRPr="002A2C70">
        <w:t>apkšpunktu</w:t>
      </w:r>
      <w:proofErr w:type="spellEnd"/>
      <w:r w:rsidRPr="002A2C70">
        <w:t xml:space="preserve">,, “Dzīvojamo māju pārvaldīšanas likuma” 5. pantu, “Dzīvokļa īpašuma likuma” 16. panta otrās daļas 9. punktu, likuma “Par dzīvojamo telpu īri” 5. pantu un 13. panta otro daļu, Ministru kabineta 2016.gada 12.aprīļa noteikumiem Nr.215 ”Dzīvojamās telpas īres maksā ietilpstošo apsaimniekošanas izdevumu </w:t>
      </w:r>
      <w:r w:rsidR="00F36981" w:rsidRPr="002A2C70">
        <w:t>aprēķināšanas</w:t>
      </w:r>
      <w:r w:rsidRPr="002A2C70">
        <w:t xml:space="preserve"> metodika”, Priekuļu novada domes Tautsaimniecības komitejas 2020.gada 15.oktobra lēmumu (protok</w:t>
      </w:r>
      <w:r w:rsidR="00530D36">
        <w:t>ols</w:t>
      </w:r>
      <w:r w:rsidRPr="002A2C70">
        <w:t xml:space="preserve"> Nr.</w:t>
      </w:r>
      <w:r w:rsidR="00530D36">
        <w:t>10</w:t>
      </w:r>
      <w:r w:rsidRPr="002A2C70">
        <w:t xml:space="preserve">), Finanšu komitejas </w:t>
      </w:r>
      <w:r w:rsidRPr="002A2C70">
        <w:lastRenderedPageBreak/>
        <w:t>2020.gada 19.oktobra atzinumu par lēmum</w:t>
      </w:r>
      <w:r w:rsidR="00F36981">
        <w:t>a</w:t>
      </w:r>
      <w:r w:rsidRPr="002A2C70">
        <w:t xml:space="preserve"> </w:t>
      </w:r>
      <w:r w:rsidR="00F36981" w:rsidRPr="002A2C70">
        <w:t>projektu</w:t>
      </w:r>
      <w:r w:rsidRPr="002A2C70">
        <w:t xml:space="preserve"> (protokols Nr.</w:t>
      </w:r>
      <w:r w:rsidR="00530D36">
        <w:t>11</w:t>
      </w:r>
      <w:r w:rsidRPr="002A2C70">
        <w:t>),</w:t>
      </w:r>
      <w:r w:rsidR="00530D36">
        <w:t xml:space="preserve"> </w:t>
      </w:r>
      <w:r w:rsidR="00530D36" w:rsidRPr="00F76ABA">
        <w:t xml:space="preserve">atklāti balsojot: </w:t>
      </w:r>
      <w:r w:rsidR="00530D36" w:rsidRPr="009A759D">
        <w:t>PAR –11 (Elīna Stapulone, Aivars Tīdemanis,</w:t>
      </w:r>
      <w:r w:rsidR="00530D36" w:rsidRPr="009A759D">
        <w:rPr>
          <w:bCs/>
        </w:rPr>
        <w:t xml:space="preserve"> Aivars Kalnietis, </w:t>
      </w:r>
      <w:r w:rsidR="00530D36" w:rsidRPr="009A759D">
        <w:t xml:space="preserve">Juris </w:t>
      </w:r>
      <w:proofErr w:type="spellStart"/>
      <w:r w:rsidR="00530D36" w:rsidRPr="009A759D">
        <w:t>Sukaruks</w:t>
      </w:r>
      <w:proofErr w:type="spellEnd"/>
      <w:r w:rsidR="00530D36" w:rsidRPr="009A759D">
        <w:t xml:space="preserve">, </w:t>
      </w:r>
      <w:r w:rsidR="00530D36" w:rsidRPr="009A759D">
        <w:rPr>
          <w:bCs/>
        </w:rPr>
        <w:t>J</w:t>
      </w:r>
      <w:r w:rsidR="00530D36" w:rsidRPr="009A759D">
        <w:t xml:space="preserve">ānis Mičulis, </w:t>
      </w:r>
      <w:r w:rsidR="00530D36" w:rsidRPr="009A759D">
        <w:rPr>
          <w:bCs/>
        </w:rPr>
        <w:t>Arnis Melbārdis</w:t>
      </w:r>
      <w:r w:rsidR="00530D36" w:rsidRPr="009A759D">
        <w:t xml:space="preserve">, Mārīte Raudziņa, </w:t>
      </w:r>
      <w:r w:rsidR="00530D36" w:rsidRPr="009A759D">
        <w:rPr>
          <w:bCs/>
        </w:rPr>
        <w:t>Normunds Kažoks, Māris Baltiņš, Elīna Krieviņa, Ināra Roce</w:t>
      </w:r>
      <w:r w:rsidR="00530D36" w:rsidRPr="009A759D">
        <w:t xml:space="preserve">), PRET –1 (Sarmīte Orehova), ATTURAS –nav, Priekuļu novada dome </w:t>
      </w:r>
      <w:r w:rsidR="00530D36" w:rsidRPr="009A759D">
        <w:rPr>
          <w:b/>
        </w:rPr>
        <w:t>nolemj</w:t>
      </w:r>
      <w:r w:rsidR="00530D36" w:rsidRPr="009A759D">
        <w:t xml:space="preserve">: </w:t>
      </w:r>
    </w:p>
    <w:p w14:paraId="58EC7B40" w14:textId="32CDED6D" w:rsidR="00530D36" w:rsidRPr="002A2C70" w:rsidRDefault="00530D36" w:rsidP="002A2C70">
      <w:pPr>
        <w:tabs>
          <w:tab w:val="right" w:pos="9072"/>
        </w:tabs>
        <w:jc w:val="both"/>
      </w:pPr>
    </w:p>
    <w:p w14:paraId="39D3BFD2" w14:textId="77777777" w:rsidR="002A2C70" w:rsidRPr="002A2C70" w:rsidRDefault="002A2C70" w:rsidP="002A2C70">
      <w:pPr>
        <w:numPr>
          <w:ilvl w:val="0"/>
          <w:numId w:val="7"/>
        </w:numPr>
        <w:pBdr>
          <w:top w:val="nil"/>
          <w:left w:val="nil"/>
          <w:bottom w:val="nil"/>
          <w:right w:val="nil"/>
          <w:between w:val="nil"/>
        </w:pBdr>
        <w:ind w:left="426" w:hanging="426"/>
        <w:jc w:val="both"/>
      </w:pPr>
      <w:r w:rsidRPr="002A2C70">
        <w:t>Noteikt</w:t>
      </w:r>
      <w:r w:rsidRPr="002A2C70">
        <w:rPr>
          <w:color w:val="000000"/>
        </w:rPr>
        <w:t xml:space="preserve"> īres maksas apsaimniekošanas izdevumu daļas apmēru Priekuļu novada pašvaldībai piederošajiem dzīvokļiem daudzdzīvokļu dzīvojamās mājās Priekuļu novada Liepas pagastā, Sarkaņos,:</w:t>
      </w:r>
    </w:p>
    <w:p w14:paraId="0B72BFEC" w14:textId="77777777" w:rsidR="002A2C70" w:rsidRPr="002A2C70" w:rsidRDefault="002A2C70" w:rsidP="002A2C70">
      <w:pPr>
        <w:pBdr>
          <w:top w:val="nil"/>
          <w:left w:val="nil"/>
          <w:bottom w:val="nil"/>
          <w:right w:val="nil"/>
          <w:between w:val="nil"/>
        </w:pBdr>
        <w:ind w:left="425"/>
        <w:jc w:val="both"/>
      </w:pPr>
      <w:r w:rsidRPr="002A2C70">
        <w:t>1.1.</w:t>
      </w:r>
      <w:r w:rsidRPr="002A2C70">
        <w:rPr>
          <w:color w:val="000000"/>
        </w:rPr>
        <w:t xml:space="preserve"> Meldru ielā 6, </w:t>
      </w:r>
      <w:r w:rsidRPr="002A2C70">
        <w:t xml:space="preserve"> EUR 0,63 par 1 </w:t>
      </w:r>
      <w:proofErr w:type="spellStart"/>
      <w:r w:rsidRPr="002A2C70">
        <w:t>kvm</w:t>
      </w:r>
      <w:proofErr w:type="spellEnd"/>
      <w:r w:rsidRPr="002A2C70">
        <w:t>;</w:t>
      </w:r>
    </w:p>
    <w:p w14:paraId="4C397209" w14:textId="77777777" w:rsidR="002A2C70" w:rsidRPr="002A2C70" w:rsidRDefault="002A2C70" w:rsidP="002A2C70">
      <w:pPr>
        <w:pBdr>
          <w:top w:val="nil"/>
          <w:left w:val="nil"/>
          <w:bottom w:val="nil"/>
          <w:right w:val="nil"/>
          <w:between w:val="nil"/>
        </w:pBdr>
        <w:ind w:left="425"/>
        <w:jc w:val="both"/>
        <w:rPr>
          <w:color w:val="000000"/>
        </w:rPr>
      </w:pPr>
      <w:r w:rsidRPr="002A2C70">
        <w:t xml:space="preserve">1.2. </w:t>
      </w:r>
      <w:r w:rsidRPr="002A2C70">
        <w:rPr>
          <w:color w:val="000000"/>
        </w:rPr>
        <w:t xml:space="preserve">Meldru ielā 8,  EUR 0,61  par 1 </w:t>
      </w:r>
      <w:proofErr w:type="spellStart"/>
      <w:r w:rsidRPr="002A2C70">
        <w:rPr>
          <w:color w:val="000000"/>
        </w:rPr>
        <w:t>kvm</w:t>
      </w:r>
      <w:proofErr w:type="spellEnd"/>
      <w:r w:rsidRPr="002A2C70">
        <w:rPr>
          <w:color w:val="000000"/>
        </w:rPr>
        <w:t>;</w:t>
      </w:r>
    </w:p>
    <w:p w14:paraId="52D8B10A" w14:textId="77777777" w:rsidR="002A2C70" w:rsidRPr="002A2C70" w:rsidRDefault="002A2C70" w:rsidP="002A2C70">
      <w:pPr>
        <w:pBdr>
          <w:top w:val="nil"/>
          <w:left w:val="nil"/>
          <w:bottom w:val="nil"/>
          <w:right w:val="nil"/>
          <w:between w:val="nil"/>
        </w:pBdr>
        <w:ind w:left="425"/>
        <w:jc w:val="both"/>
        <w:rPr>
          <w:color w:val="000000"/>
        </w:rPr>
      </w:pPr>
      <w:r w:rsidRPr="002A2C70">
        <w:t xml:space="preserve">1.3. </w:t>
      </w:r>
      <w:r w:rsidRPr="002A2C70">
        <w:rPr>
          <w:color w:val="000000"/>
        </w:rPr>
        <w:t xml:space="preserve">Meldru ielā 10,  EUR 0,62  par 1 </w:t>
      </w:r>
      <w:proofErr w:type="spellStart"/>
      <w:r w:rsidRPr="002A2C70">
        <w:rPr>
          <w:color w:val="000000"/>
        </w:rPr>
        <w:t>kvm</w:t>
      </w:r>
      <w:proofErr w:type="spellEnd"/>
      <w:r w:rsidRPr="002A2C70">
        <w:rPr>
          <w:color w:val="000000"/>
        </w:rPr>
        <w:t>;</w:t>
      </w:r>
    </w:p>
    <w:p w14:paraId="5E0CAA71" w14:textId="77777777" w:rsidR="002A2C70" w:rsidRPr="002A2C70" w:rsidRDefault="002A2C70" w:rsidP="002A2C70">
      <w:pPr>
        <w:pBdr>
          <w:top w:val="nil"/>
          <w:left w:val="nil"/>
          <w:bottom w:val="nil"/>
          <w:right w:val="nil"/>
          <w:between w:val="nil"/>
        </w:pBdr>
        <w:ind w:left="425"/>
        <w:jc w:val="both"/>
        <w:rPr>
          <w:color w:val="000000"/>
        </w:rPr>
      </w:pPr>
      <w:r w:rsidRPr="002A2C70">
        <w:t xml:space="preserve">1.4. </w:t>
      </w:r>
      <w:r w:rsidRPr="002A2C70">
        <w:rPr>
          <w:color w:val="000000"/>
        </w:rPr>
        <w:t>Meldru ielā 12,  EUR 0,</w:t>
      </w:r>
      <w:r w:rsidRPr="002A2C70">
        <w:t>61</w:t>
      </w:r>
      <w:r w:rsidRPr="002A2C70">
        <w:rPr>
          <w:color w:val="000000"/>
        </w:rPr>
        <w:t xml:space="preserve">par 1 </w:t>
      </w:r>
      <w:proofErr w:type="spellStart"/>
      <w:r w:rsidRPr="002A2C70">
        <w:rPr>
          <w:color w:val="000000"/>
        </w:rPr>
        <w:t>kvm</w:t>
      </w:r>
      <w:proofErr w:type="spellEnd"/>
      <w:r w:rsidRPr="002A2C70">
        <w:rPr>
          <w:color w:val="000000"/>
        </w:rPr>
        <w:t>;</w:t>
      </w:r>
    </w:p>
    <w:p w14:paraId="26F39AC7" w14:textId="77777777" w:rsidR="002A2C70" w:rsidRPr="002A2C70" w:rsidRDefault="002A2C70" w:rsidP="002A2C70">
      <w:pPr>
        <w:pBdr>
          <w:top w:val="nil"/>
          <w:left w:val="nil"/>
          <w:bottom w:val="nil"/>
          <w:right w:val="nil"/>
          <w:between w:val="nil"/>
        </w:pBdr>
        <w:ind w:left="425"/>
        <w:jc w:val="both"/>
      </w:pPr>
      <w:r w:rsidRPr="002A2C70">
        <w:t xml:space="preserve">1.5. </w:t>
      </w:r>
      <w:r w:rsidRPr="002A2C70">
        <w:rPr>
          <w:color w:val="000000"/>
        </w:rPr>
        <w:t>Meldru ielā 15 ,EUR 0,</w:t>
      </w:r>
      <w:r w:rsidRPr="002A2C70">
        <w:t xml:space="preserve">61 </w:t>
      </w:r>
      <w:r w:rsidRPr="002A2C70">
        <w:rPr>
          <w:color w:val="000000"/>
        </w:rPr>
        <w:t xml:space="preserve">par 1 </w:t>
      </w:r>
      <w:proofErr w:type="spellStart"/>
      <w:r w:rsidRPr="002A2C70">
        <w:rPr>
          <w:color w:val="000000"/>
        </w:rPr>
        <w:t>kvm</w:t>
      </w:r>
      <w:proofErr w:type="spellEnd"/>
      <w:r w:rsidRPr="002A2C70">
        <w:rPr>
          <w:color w:val="000000"/>
        </w:rPr>
        <w:t>.</w:t>
      </w:r>
    </w:p>
    <w:p w14:paraId="6A858315" w14:textId="77777777" w:rsidR="002A2C70" w:rsidRPr="002A2C70" w:rsidRDefault="002A2C70" w:rsidP="002A2C70">
      <w:pPr>
        <w:numPr>
          <w:ilvl w:val="0"/>
          <w:numId w:val="7"/>
        </w:numPr>
        <w:ind w:left="426" w:hanging="426"/>
        <w:jc w:val="both"/>
      </w:pPr>
      <w:r w:rsidRPr="002A2C70">
        <w:t>Īres maksas izmaiņas stājas spēkā ar 2021. gada 1.maiju.</w:t>
      </w:r>
    </w:p>
    <w:p w14:paraId="1F029EB6" w14:textId="77777777" w:rsidR="002A2C70" w:rsidRPr="002A2C70" w:rsidRDefault="002A2C70" w:rsidP="002A2C70">
      <w:pPr>
        <w:numPr>
          <w:ilvl w:val="0"/>
          <w:numId w:val="7"/>
        </w:numPr>
        <w:ind w:left="426" w:hanging="426"/>
        <w:jc w:val="both"/>
      </w:pPr>
      <w:r w:rsidRPr="002A2C70">
        <w:t xml:space="preserve">Atbildīgais par lēmuma  izpildi – Attīstības nodaļas namu pārvaldniece </w:t>
      </w:r>
      <w:proofErr w:type="spellStart"/>
      <w:r w:rsidRPr="002A2C70">
        <w:t>I.Ulmane</w:t>
      </w:r>
      <w:proofErr w:type="spellEnd"/>
      <w:r w:rsidRPr="002A2C70">
        <w:t xml:space="preserve"> un Finanšu un grāmatvedības nodaļas vadītāja I. Rumba.</w:t>
      </w:r>
    </w:p>
    <w:p w14:paraId="428F7D0A" w14:textId="77777777" w:rsidR="002A2C70" w:rsidRPr="002A2C70" w:rsidRDefault="002A2C70" w:rsidP="002A2C70">
      <w:pPr>
        <w:numPr>
          <w:ilvl w:val="0"/>
          <w:numId w:val="7"/>
        </w:numPr>
        <w:ind w:left="426" w:hanging="426"/>
        <w:jc w:val="both"/>
      </w:pPr>
      <w:r w:rsidRPr="002A2C70">
        <w:t xml:space="preserve">Kontroli par lēmuma izpildi noteikt Priekuļu novada pašvaldības izpilddirektoram </w:t>
      </w:r>
      <w:proofErr w:type="spellStart"/>
      <w:r w:rsidRPr="002A2C70">
        <w:t>F.Puņeiko</w:t>
      </w:r>
      <w:proofErr w:type="spellEnd"/>
      <w:r w:rsidRPr="002A2C70">
        <w:t>.</w:t>
      </w:r>
    </w:p>
    <w:p w14:paraId="62595829" w14:textId="037DCE4B" w:rsidR="007B5527" w:rsidRDefault="007B5527" w:rsidP="002A2C70">
      <w:pPr>
        <w:ind w:left="41" w:firstLine="360"/>
        <w:jc w:val="both"/>
        <w:rPr>
          <w:rFonts w:eastAsia="Calibri"/>
          <w:lang w:eastAsia="en-US"/>
        </w:rPr>
      </w:pPr>
    </w:p>
    <w:p w14:paraId="0C5FC35B" w14:textId="50D61EB3" w:rsidR="00F36981" w:rsidRDefault="00F36981" w:rsidP="002A2C70">
      <w:pPr>
        <w:ind w:left="41" w:firstLine="360"/>
        <w:jc w:val="both"/>
        <w:rPr>
          <w:rFonts w:eastAsia="Calibri"/>
          <w:lang w:eastAsia="en-US"/>
        </w:rPr>
      </w:pPr>
    </w:p>
    <w:p w14:paraId="257E8EBB" w14:textId="77777777" w:rsidR="00055523" w:rsidRPr="0071022F" w:rsidRDefault="00055523" w:rsidP="00055523">
      <w:bookmarkStart w:id="7"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7"/>
    <w:p w14:paraId="033668D0" w14:textId="77777777" w:rsidR="00055523" w:rsidRPr="0071022F" w:rsidRDefault="00055523" w:rsidP="00055523">
      <w:pPr>
        <w:spacing w:after="160"/>
      </w:pPr>
    </w:p>
    <w:p w14:paraId="41648C0C" w14:textId="45E2B675" w:rsidR="00F36981" w:rsidRDefault="00F36981" w:rsidP="00055523">
      <w:pPr>
        <w:ind w:left="41" w:firstLine="360"/>
        <w:jc w:val="both"/>
        <w:rPr>
          <w:rFonts w:eastAsia="Calibri"/>
          <w:lang w:eastAsia="en-US"/>
        </w:rPr>
      </w:pPr>
    </w:p>
    <w:sectPr w:rsidR="00F36981" w:rsidSect="00FC5F4B">
      <w:pgSz w:w="11906" w:h="16838"/>
      <w:pgMar w:top="720" w:right="567"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B284E"/>
    <w:multiLevelType w:val="hybridMultilevel"/>
    <w:tmpl w:val="D8A49728"/>
    <w:lvl w:ilvl="0" w:tplc="241A852A">
      <w:start w:val="1"/>
      <w:numFmt w:val="decimal"/>
      <w:lvlText w:val="%1."/>
      <w:lvlJc w:val="left"/>
      <w:pPr>
        <w:ind w:left="1494" w:hanging="360"/>
      </w:pPr>
      <w:rPr>
        <w:rFonts w:eastAsiaTheme="minorHAnsi"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E3C582F"/>
    <w:multiLevelType w:val="multilevel"/>
    <w:tmpl w:val="B34E3D60"/>
    <w:lvl w:ilvl="0">
      <w:start w:val="1"/>
      <w:numFmt w:val="decimal"/>
      <w:lvlText w:val="%1."/>
      <w:lvlJc w:val="left"/>
      <w:pPr>
        <w:ind w:left="149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E433E8"/>
    <w:multiLevelType w:val="multilevel"/>
    <w:tmpl w:val="2522043E"/>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5"/>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2911E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55523"/>
    <w:rsid w:val="000971EF"/>
    <w:rsid w:val="00115B36"/>
    <w:rsid w:val="00242A63"/>
    <w:rsid w:val="002A2C70"/>
    <w:rsid w:val="00337FCD"/>
    <w:rsid w:val="00356563"/>
    <w:rsid w:val="00530D36"/>
    <w:rsid w:val="005C26D0"/>
    <w:rsid w:val="007B5527"/>
    <w:rsid w:val="00833C3B"/>
    <w:rsid w:val="00957BA2"/>
    <w:rsid w:val="00984F3F"/>
    <w:rsid w:val="009924CA"/>
    <w:rsid w:val="00A23483"/>
    <w:rsid w:val="00AF6567"/>
    <w:rsid w:val="00B70C43"/>
    <w:rsid w:val="00C22529"/>
    <w:rsid w:val="00CF6292"/>
    <w:rsid w:val="00D26ECE"/>
    <w:rsid w:val="00E0781A"/>
    <w:rsid w:val="00E61647"/>
    <w:rsid w:val="00F024E5"/>
    <w:rsid w:val="00F073BC"/>
    <w:rsid w:val="00F13692"/>
    <w:rsid w:val="00F36981"/>
    <w:rsid w:val="00FC5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5AC0"/>
  <w15:docId w15:val="{7AECEB10-01EF-4E03-BF0B-E8229118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6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2853</Words>
  <Characters>1627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7</cp:revision>
  <cp:lastPrinted>2020-10-23T06:54:00Z</cp:lastPrinted>
  <dcterms:created xsi:type="dcterms:W3CDTF">2020-10-13T12:40:00Z</dcterms:created>
  <dcterms:modified xsi:type="dcterms:W3CDTF">2020-10-28T12:30:00Z</dcterms:modified>
</cp:coreProperties>
</file>