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FBA91" w14:textId="77777777" w:rsidR="00744946" w:rsidRDefault="00744946" w:rsidP="00744946">
      <w:pPr>
        <w:widowControl w:val="0"/>
        <w:suppressAutoHyphens/>
        <w:spacing w:after="120"/>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cs="Lucida Sans"/>
          <w:noProof/>
          <w:kern w:val="3"/>
          <w:szCs w:val="24"/>
          <w:lang w:val="en-GB" w:eastAsia="ar-SA" w:bidi="hi-IN"/>
        </w:rPr>
        <w:drawing>
          <wp:inline distT="0" distB="0" distL="0" distR="0" wp14:anchorId="50594128" wp14:editId="0B25782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3AC54756" w14:textId="77777777" w:rsidR="00744946" w:rsidRDefault="00744946" w:rsidP="00744946">
      <w:pPr>
        <w:widowControl w:val="0"/>
        <w:suppressAutoHyphens/>
        <w:ind w:left="720" w:hanging="720"/>
        <w:jc w:val="center"/>
        <w:textAlignment w:val="baseline"/>
        <w:rPr>
          <w:rFonts w:eastAsia="MS Mincho" w:cs="Lucida Sans"/>
          <w:kern w:val="3"/>
          <w:sz w:val="24"/>
          <w:szCs w:val="24"/>
          <w:lang w:val="en-GB" w:eastAsia="ja-JP" w:bidi="hi-IN"/>
        </w:rPr>
      </w:pPr>
      <w:r>
        <w:rPr>
          <w:rFonts w:eastAsia="MS Mincho" w:cs="Lucida Sans"/>
          <w:kern w:val="3"/>
          <w:sz w:val="24"/>
          <w:szCs w:val="24"/>
          <w:lang w:val="en-GB" w:eastAsia="ja-JP" w:bidi="hi-IN"/>
        </w:rPr>
        <w:t>LATVIJAS  REPUBLIKA</w:t>
      </w:r>
    </w:p>
    <w:p w14:paraId="3D4E6F0E" w14:textId="77777777" w:rsidR="00744946" w:rsidRDefault="00744946" w:rsidP="00744946">
      <w:pPr>
        <w:widowControl w:val="0"/>
        <w:pBdr>
          <w:bottom w:val="single" w:sz="12" w:space="1" w:color="000000"/>
        </w:pBdr>
        <w:suppressAutoHyphens/>
        <w:ind w:left="720" w:hanging="720"/>
        <w:jc w:val="center"/>
        <w:textAlignment w:val="baseline"/>
        <w:rPr>
          <w:rFonts w:eastAsia="MS Mincho" w:cs="Lucida Sans"/>
          <w:b/>
          <w:kern w:val="3"/>
          <w:sz w:val="28"/>
          <w:szCs w:val="28"/>
          <w:lang w:val="en-GB" w:eastAsia="ja-JP" w:bidi="hi-IN"/>
        </w:rPr>
      </w:pPr>
      <w:r>
        <w:rPr>
          <w:rFonts w:eastAsia="MS Mincho" w:cs="Lucida Sans"/>
          <w:b/>
          <w:kern w:val="3"/>
          <w:sz w:val="28"/>
          <w:szCs w:val="28"/>
          <w:lang w:val="en-GB" w:eastAsia="ja-JP" w:bidi="hi-IN"/>
        </w:rPr>
        <w:t xml:space="preserve"> PRIEKUĻU NOVADA PAŠVALDĪBA</w:t>
      </w:r>
    </w:p>
    <w:p w14:paraId="05074A80" w14:textId="77777777" w:rsidR="00744946" w:rsidRDefault="00744946" w:rsidP="00744946">
      <w:pPr>
        <w:widowControl w:val="0"/>
        <w:suppressAutoHyphens/>
        <w:ind w:left="720" w:hanging="720"/>
        <w:jc w:val="center"/>
        <w:textAlignment w:val="baseline"/>
        <w:rPr>
          <w:rFonts w:eastAsia="MS Mincho" w:cs="Lucida Sans"/>
          <w:kern w:val="3"/>
          <w:sz w:val="18"/>
          <w:szCs w:val="18"/>
          <w:lang w:val="en-GB" w:eastAsia="ja-JP" w:bidi="hi-IN"/>
        </w:rPr>
      </w:pPr>
      <w:r>
        <w:rPr>
          <w:rFonts w:eastAsia="MS Mincho" w:cs="Lucida Sans"/>
          <w:kern w:val="3"/>
          <w:sz w:val="18"/>
          <w:szCs w:val="18"/>
          <w:lang w:val="en-GB" w:eastAsia="ja-JP" w:bidi="hi-IN"/>
        </w:rPr>
        <w:t>Reģistrācijas Nr. 90000057511, Cēsu prospekts 5, Priekuļi, Priekuļu pagasts, Priekuļu novads, LV-4126</w:t>
      </w:r>
    </w:p>
    <w:p w14:paraId="03C1BEE2" w14:textId="77777777" w:rsidR="00744946" w:rsidRDefault="00744946" w:rsidP="00744946">
      <w:pPr>
        <w:widowControl w:val="0"/>
        <w:suppressAutoHyphens/>
        <w:ind w:left="720" w:hanging="720"/>
        <w:jc w:val="center"/>
        <w:textAlignment w:val="baseline"/>
        <w:rPr>
          <w:rFonts w:ascii="Liberation Serif" w:eastAsia="SimSun" w:hAnsi="Liberation Serif" w:cs="Lucida Sans" w:hint="eastAsia"/>
          <w:kern w:val="3"/>
          <w:sz w:val="24"/>
          <w:szCs w:val="24"/>
          <w:lang w:eastAsia="zh-CN" w:bidi="hi-IN"/>
        </w:rPr>
      </w:pPr>
      <w:r>
        <w:rPr>
          <w:rFonts w:eastAsia="MS Mincho" w:cs="Lucida Sans"/>
          <w:kern w:val="3"/>
          <w:sz w:val="18"/>
          <w:szCs w:val="18"/>
          <w:lang w:val="en-GB" w:eastAsia="ja-JP" w:bidi="hi-IN"/>
        </w:rPr>
        <w:t xml:space="preserve"> www.priekuli.lv, tālr. 64107871, e-pasts: dome@priekulunovads.lv</w:t>
      </w:r>
    </w:p>
    <w:bookmarkEnd w:id="0"/>
    <w:p w14:paraId="3AC4A849" w14:textId="77777777" w:rsidR="00744946" w:rsidRDefault="00744946" w:rsidP="00744946">
      <w:pPr>
        <w:widowControl w:val="0"/>
        <w:suppressAutoHyphens/>
        <w:jc w:val="center"/>
        <w:textAlignment w:val="baseline"/>
        <w:outlineLvl w:val="0"/>
        <w:rPr>
          <w:rFonts w:eastAsia="MS Mincho" w:cs="Lucida Sans"/>
          <w:b/>
          <w:kern w:val="3"/>
          <w:sz w:val="24"/>
          <w:szCs w:val="24"/>
          <w:lang w:val="en-GB" w:eastAsia="ja-JP" w:bidi="hi-IN"/>
        </w:rPr>
      </w:pPr>
    </w:p>
    <w:bookmarkEnd w:id="1"/>
    <w:p w14:paraId="2578DD9A" w14:textId="77777777" w:rsidR="00744946" w:rsidRDefault="00744946" w:rsidP="00744946">
      <w:pPr>
        <w:suppressAutoHyphens/>
        <w:jc w:val="center"/>
        <w:rPr>
          <w:b/>
          <w:sz w:val="24"/>
          <w:szCs w:val="24"/>
          <w:lang w:eastAsia="ar-SA"/>
        </w:rPr>
      </w:pPr>
      <w:r>
        <w:rPr>
          <w:b/>
          <w:sz w:val="24"/>
          <w:szCs w:val="24"/>
          <w:lang w:eastAsia="ar-SA"/>
        </w:rPr>
        <w:t>Lēmums</w:t>
      </w:r>
    </w:p>
    <w:p w14:paraId="28DA11B2" w14:textId="77777777" w:rsidR="00744946" w:rsidRDefault="00744946" w:rsidP="00744946">
      <w:pPr>
        <w:suppressAutoHyphens/>
        <w:jc w:val="center"/>
        <w:rPr>
          <w:sz w:val="24"/>
          <w:szCs w:val="24"/>
          <w:lang w:eastAsia="ar-SA"/>
        </w:rPr>
      </w:pPr>
      <w:r>
        <w:rPr>
          <w:sz w:val="24"/>
          <w:szCs w:val="24"/>
          <w:lang w:eastAsia="ar-SA"/>
        </w:rPr>
        <w:t>Priekuļu novada Priekuļu pagastā</w:t>
      </w:r>
    </w:p>
    <w:p w14:paraId="50E5AEB5" w14:textId="484DE963" w:rsidR="00744946" w:rsidRDefault="00744946" w:rsidP="00744946">
      <w:pPr>
        <w:rPr>
          <w:sz w:val="24"/>
          <w:szCs w:val="24"/>
        </w:rPr>
      </w:pPr>
      <w:r>
        <w:rPr>
          <w:sz w:val="24"/>
          <w:szCs w:val="24"/>
          <w:lang w:eastAsia="ar-SA"/>
        </w:rPr>
        <w:t>2019.gada 26.septembrī</w:t>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lang w:eastAsia="ar-SA"/>
        </w:rPr>
        <w:tab/>
      </w:r>
      <w:r>
        <w:rPr>
          <w:sz w:val="24"/>
          <w:szCs w:val="24"/>
        </w:rPr>
        <w:t xml:space="preserve"> Nr.</w:t>
      </w:r>
      <w:r w:rsidR="003062E6">
        <w:rPr>
          <w:sz w:val="24"/>
          <w:szCs w:val="24"/>
        </w:rPr>
        <w:t>385</w:t>
      </w:r>
    </w:p>
    <w:p w14:paraId="166C35D1" w14:textId="0ED7EB68" w:rsidR="00744946" w:rsidRDefault="00744946" w:rsidP="00744946">
      <w:pPr>
        <w:jc w:val="both"/>
        <w:rPr>
          <w:sz w:val="24"/>
          <w:szCs w:val="24"/>
          <w:lang w:eastAsia="en-US"/>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(protokols Nr.</w:t>
      </w:r>
      <w:r>
        <w:rPr>
          <w:sz w:val="24"/>
          <w:szCs w:val="24"/>
          <w:lang w:eastAsia="ar-SA"/>
        </w:rPr>
        <w:t>10</w:t>
      </w:r>
      <w:r>
        <w:rPr>
          <w:sz w:val="24"/>
          <w:szCs w:val="24"/>
        </w:rPr>
        <w:t xml:space="preserve">, </w:t>
      </w:r>
      <w:r w:rsidR="003062E6">
        <w:rPr>
          <w:sz w:val="24"/>
          <w:szCs w:val="24"/>
        </w:rPr>
        <w:t>24</w:t>
      </w:r>
      <w:r>
        <w:rPr>
          <w:sz w:val="24"/>
          <w:szCs w:val="24"/>
        </w:rPr>
        <w:t>.p)</w:t>
      </w:r>
    </w:p>
    <w:p w14:paraId="69E66CC8" w14:textId="77777777" w:rsidR="00744946" w:rsidRDefault="00744946" w:rsidP="00744946">
      <w:pPr>
        <w:pBdr>
          <w:top w:val="nil"/>
          <w:left w:val="nil"/>
          <w:bottom w:val="nil"/>
          <w:right w:val="nil"/>
          <w:between w:val="nil"/>
        </w:pBdr>
        <w:jc w:val="center"/>
        <w:rPr>
          <w:b/>
          <w:color w:val="000000"/>
          <w:sz w:val="24"/>
          <w:szCs w:val="24"/>
          <w:u w:val="single"/>
        </w:rPr>
      </w:pPr>
    </w:p>
    <w:p w14:paraId="00000003" w14:textId="6AEEE57A" w:rsidR="00C721FD" w:rsidRDefault="005B1281" w:rsidP="00744946">
      <w:pPr>
        <w:pBdr>
          <w:top w:val="nil"/>
          <w:left w:val="nil"/>
          <w:bottom w:val="nil"/>
          <w:right w:val="nil"/>
          <w:between w:val="nil"/>
        </w:pBdr>
        <w:jc w:val="center"/>
        <w:rPr>
          <w:color w:val="000000"/>
          <w:sz w:val="24"/>
          <w:szCs w:val="24"/>
          <w:u w:val="single"/>
        </w:rPr>
      </w:pPr>
      <w:r>
        <w:rPr>
          <w:b/>
          <w:color w:val="000000"/>
          <w:sz w:val="24"/>
          <w:szCs w:val="24"/>
          <w:u w:val="single"/>
        </w:rPr>
        <w:t>Par zemes ierīcības projektu nekustamā īpašuma</w:t>
      </w:r>
      <w:r w:rsidR="00744946">
        <w:rPr>
          <w:b/>
          <w:color w:val="000000"/>
          <w:sz w:val="24"/>
          <w:szCs w:val="24"/>
          <w:u w:val="single"/>
        </w:rPr>
        <w:t xml:space="preserve"> </w:t>
      </w:r>
      <w:r>
        <w:rPr>
          <w:b/>
          <w:color w:val="000000"/>
          <w:sz w:val="24"/>
          <w:szCs w:val="24"/>
          <w:u w:val="single"/>
        </w:rPr>
        <w:t>„Priekuļu selekcijas stacija”, Priekuļu pagastā, Priekuļu novadā,</w:t>
      </w:r>
      <w:r w:rsidR="00744946">
        <w:rPr>
          <w:b/>
          <w:color w:val="000000"/>
          <w:sz w:val="24"/>
          <w:szCs w:val="24"/>
          <w:u w:val="single"/>
        </w:rPr>
        <w:t xml:space="preserve"> </w:t>
      </w:r>
      <w:r>
        <w:rPr>
          <w:b/>
          <w:color w:val="000000"/>
          <w:sz w:val="24"/>
          <w:szCs w:val="24"/>
          <w:u w:val="single"/>
        </w:rPr>
        <w:t>zemes vienībai ar kadastra apzīmējumu 4272 007 0184</w:t>
      </w:r>
    </w:p>
    <w:p w14:paraId="00000004" w14:textId="77777777" w:rsidR="00C721FD" w:rsidRDefault="00C721FD">
      <w:pPr>
        <w:pBdr>
          <w:top w:val="nil"/>
          <w:left w:val="nil"/>
          <w:bottom w:val="nil"/>
          <w:right w:val="nil"/>
          <w:between w:val="nil"/>
        </w:pBdr>
        <w:jc w:val="center"/>
        <w:rPr>
          <w:color w:val="000000"/>
          <w:sz w:val="24"/>
          <w:szCs w:val="24"/>
          <w:u w:val="single"/>
        </w:rPr>
      </w:pPr>
    </w:p>
    <w:p w14:paraId="00000005" w14:textId="77777777" w:rsidR="00C721FD" w:rsidRDefault="005B1281">
      <w:pPr>
        <w:pBdr>
          <w:top w:val="nil"/>
          <w:left w:val="nil"/>
          <w:bottom w:val="nil"/>
          <w:right w:val="nil"/>
          <w:between w:val="nil"/>
        </w:pBdr>
        <w:jc w:val="both"/>
        <w:rPr>
          <w:color w:val="000000"/>
          <w:sz w:val="24"/>
          <w:szCs w:val="24"/>
        </w:rPr>
      </w:pPr>
      <w:r>
        <w:rPr>
          <w:color w:val="000000"/>
          <w:sz w:val="24"/>
          <w:szCs w:val="24"/>
        </w:rPr>
        <w:tab/>
        <w:t xml:space="preserve">Priekuļu novada dome izskata Agroresursu un ekonomikas institūta, juridiskā adrese Zinātnes iela 2, Priekuļi, Priekuļu pagasts, Priekuļu novads, </w:t>
      </w:r>
      <w:r>
        <w:rPr>
          <w:sz w:val="24"/>
          <w:szCs w:val="24"/>
        </w:rPr>
        <w:t xml:space="preserve">iesniegumu </w:t>
      </w:r>
      <w:r>
        <w:rPr>
          <w:color w:val="000000"/>
          <w:sz w:val="24"/>
          <w:szCs w:val="24"/>
        </w:rPr>
        <w:t xml:space="preserve"> (30.08.2019., Nr.3-9/2019-4684) par zemes ierīcības projektu nekustamajā īpašumā „Priekuļu selekcijas stacija”, Priekuļu pagastā, Priekuļu novadā, ietilpstošās zemes vienības ar kadastra apzīmējumu 4272 007 0184 sadalīšanai trīs atsevišķos nekustamajos īpašumos. Iesniegumam ir pievienots zemes robežu plāns ar plānoto dalījuma shēmu.</w:t>
      </w:r>
    </w:p>
    <w:p w14:paraId="00000006" w14:textId="77777777" w:rsidR="00C721FD" w:rsidRDefault="005B1281">
      <w:pPr>
        <w:pBdr>
          <w:top w:val="nil"/>
          <w:left w:val="nil"/>
          <w:bottom w:val="nil"/>
          <w:right w:val="nil"/>
          <w:between w:val="nil"/>
        </w:pBdr>
        <w:jc w:val="both"/>
        <w:rPr>
          <w:color w:val="000000"/>
          <w:sz w:val="24"/>
          <w:szCs w:val="24"/>
        </w:rPr>
      </w:pPr>
      <w:r>
        <w:rPr>
          <w:color w:val="000000"/>
          <w:sz w:val="24"/>
          <w:szCs w:val="24"/>
        </w:rPr>
        <w:tab/>
      </w:r>
      <w:r>
        <w:rPr>
          <w:sz w:val="24"/>
          <w:szCs w:val="24"/>
        </w:rPr>
        <w:t>I</w:t>
      </w:r>
      <w:r>
        <w:rPr>
          <w:color w:val="000000"/>
          <w:sz w:val="24"/>
          <w:szCs w:val="24"/>
        </w:rPr>
        <w:t>zvērtējot domes rīcībā eso</w:t>
      </w:r>
      <w:r>
        <w:rPr>
          <w:sz w:val="24"/>
          <w:szCs w:val="24"/>
        </w:rPr>
        <w:t>šo informāciju, konstatēts:</w:t>
      </w:r>
    </w:p>
    <w:p w14:paraId="00000007" w14:textId="0E197838" w:rsidR="00C721FD" w:rsidRPr="005B1281" w:rsidRDefault="005B1281" w:rsidP="005B1281">
      <w:pPr>
        <w:pStyle w:val="Sarakstarindkopa"/>
        <w:numPr>
          <w:ilvl w:val="0"/>
          <w:numId w:val="3"/>
        </w:numPr>
        <w:pBdr>
          <w:top w:val="nil"/>
          <w:left w:val="nil"/>
          <w:bottom w:val="nil"/>
          <w:right w:val="nil"/>
          <w:between w:val="nil"/>
        </w:pBdr>
        <w:ind w:left="567" w:hanging="567"/>
        <w:jc w:val="both"/>
        <w:rPr>
          <w:color w:val="000000"/>
          <w:sz w:val="24"/>
          <w:szCs w:val="24"/>
        </w:rPr>
      </w:pPr>
      <w:r w:rsidRPr="005B1281">
        <w:rPr>
          <w:color w:val="000000"/>
          <w:sz w:val="24"/>
          <w:szCs w:val="24"/>
        </w:rPr>
        <w:t>Nekustamais īpašums „Priekuļu selekcijas stacija”, Priekuļu pagastā, Priekuļu novadā, ar kadastra numuru 4272 007 0182, sastāv no septiņām zemes vienībām, ar kadastra apzīmējumiem 4272 007 0183, 4272 007 0184, 4272 007 0185, 4272 007 0188, 4272 007 0189, 4272 007 019, 4272 007 0191,un trīspadsmit būvēm;</w:t>
      </w:r>
    </w:p>
    <w:p w14:paraId="00000008" w14:textId="3CC9D299" w:rsidR="00C721FD" w:rsidRPr="005B1281" w:rsidRDefault="005B1281" w:rsidP="005B1281">
      <w:pPr>
        <w:pStyle w:val="Sarakstarindkopa"/>
        <w:numPr>
          <w:ilvl w:val="0"/>
          <w:numId w:val="3"/>
        </w:numPr>
        <w:pBdr>
          <w:top w:val="nil"/>
          <w:left w:val="nil"/>
          <w:bottom w:val="nil"/>
          <w:right w:val="nil"/>
          <w:between w:val="nil"/>
        </w:pBdr>
        <w:ind w:left="567" w:hanging="567"/>
        <w:jc w:val="both"/>
        <w:rPr>
          <w:color w:val="000000"/>
          <w:sz w:val="24"/>
          <w:szCs w:val="24"/>
        </w:rPr>
      </w:pPr>
      <w:r w:rsidRPr="005B1281">
        <w:rPr>
          <w:color w:val="000000"/>
          <w:sz w:val="24"/>
          <w:szCs w:val="24"/>
        </w:rPr>
        <w:t>Agroresursu un ekonomikas institūta īpašuma tiesības uz nekustamo īpašumu „Priekuļu selekcijas stacija”, Priekuļu pagastā, Priekuļu novadā nostiprinātas Priekuļu pagasta zemesgrāmatas nodalījumā Nr.425;</w:t>
      </w:r>
    </w:p>
    <w:p w14:paraId="00000009" w14:textId="2CAE5F6F" w:rsidR="00C721FD" w:rsidRPr="005B1281" w:rsidRDefault="005B1281" w:rsidP="005B1281">
      <w:pPr>
        <w:pStyle w:val="Sarakstarindkopa"/>
        <w:numPr>
          <w:ilvl w:val="0"/>
          <w:numId w:val="3"/>
        </w:numPr>
        <w:pBdr>
          <w:top w:val="nil"/>
          <w:left w:val="nil"/>
          <w:bottom w:val="nil"/>
          <w:right w:val="nil"/>
          <w:between w:val="nil"/>
        </w:pBdr>
        <w:ind w:left="567" w:hanging="567"/>
        <w:jc w:val="both"/>
        <w:rPr>
          <w:color w:val="000000"/>
          <w:sz w:val="24"/>
          <w:szCs w:val="24"/>
        </w:rPr>
      </w:pPr>
      <w:r w:rsidRPr="005B1281">
        <w:rPr>
          <w:color w:val="000000"/>
          <w:sz w:val="24"/>
          <w:szCs w:val="24"/>
        </w:rPr>
        <w:t>Agroresursu un ekonomikas institūts vēlas sadalīt zemes vienību ar kadastra apzīmējumu 4272 007 0184 trīs atsevišķās zemes vienībās un izveidot trīs nekustamos īpašumus. Uz zemes vienības ar kadastra apzīmējumu 4272 007 0184 atrodas viena būve ar kadastra apzīmējumu 4272 007 0184 002;</w:t>
      </w:r>
    </w:p>
    <w:p w14:paraId="0000000A" w14:textId="77777777" w:rsidR="00C721FD" w:rsidRPr="005B1281" w:rsidRDefault="005B1281" w:rsidP="005B1281">
      <w:pPr>
        <w:pStyle w:val="Sarakstarindkopa"/>
        <w:numPr>
          <w:ilvl w:val="0"/>
          <w:numId w:val="3"/>
        </w:numPr>
        <w:pBdr>
          <w:top w:val="nil"/>
          <w:left w:val="nil"/>
          <w:bottom w:val="nil"/>
          <w:right w:val="nil"/>
          <w:between w:val="nil"/>
        </w:pBdr>
        <w:ind w:left="567" w:hanging="567"/>
        <w:jc w:val="both"/>
        <w:rPr>
          <w:color w:val="000000"/>
          <w:sz w:val="24"/>
          <w:szCs w:val="24"/>
        </w:rPr>
      </w:pPr>
      <w:r w:rsidRPr="005B1281">
        <w:rPr>
          <w:color w:val="000000"/>
          <w:sz w:val="24"/>
          <w:szCs w:val="24"/>
        </w:rPr>
        <w:t>Priekuļu novada Priekuļu pagasta teritorijas plānojums ir pārapstiprināts Priekuļu novada domes sēdē 2009.gada 17.septembrī, protokols Nr.8.</w:t>
      </w:r>
    </w:p>
    <w:p w14:paraId="61F5DDAF" w14:textId="77777777" w:rsidR="003062E6" w:rsidRDefault="005B1281" w:rsidP="003062E6">
      <w:pPr>
        <w:ind w:right="-82" w:firstLine="567"/>
        <w:jc w:val="both"/>
        <w:rPr>
          <w:sz w:val="24"/>
          <w:szCs w:val="24"/>
        </w:rPr>
      </w:pPr>
      <w:r>
        <w:rPr>
          <w:color w:val="000000"/>
          <w:sz w:val="24"/>
          <w:szCs w:val="24"/>
        </w:rPr>
        <w:t>Ņemot vērā iepriekš minēto un pamatojoties uz Ministru kabineta 2016.gada 2.augusta noteikumu Nr.505 „Zemes ierīcības projekta izstrādes noteikumi” 11.punktu, Zemes pārvaldības likuma 8.pantu un Priekuļu novada domes Tautsaimniecības komitejas 2019.gada 19.septembra (protokols Nr.</w:t>
      </w:r>
      <w:r w:rsidR="003062E6">
        <w:rPr>
          <w:color w:val="000000"/>
          <w:sz w:val="24"/>
          <w:szCs w:val="24"/>
        </w:rPr>
        <w:t>10</w:t>
      </w:r>
      <w:r>
        <w:rPr>
          <w:color w:val="000000"/>
          <w:sz w:val="24"/>
          <w:szCs w:val="24"/>
        </w:rPr>
        <w:t xml:space="preserve">) atzinumu par lēmuma projektu, atklāti balsojot: </w:t>
      </w:r>
      <w:bookmarkStart w:id="2" w:name="_Hlk20477436"/>
      <w:r w:rsidR="003062E6">
        <w:rPr>
          <w:sz w:val="24"/>
          <w:szCs w:val="24"/>
        </w:rPr>
        <w:t>PAR –14 (</w:t>
      </w:r>
      <w:r w:rsidR="003062E6">
        <w:rPr>
          <w:color w:val="000000"/>
          <w:sz w:val="24"/>
          <w:szCs w:val="24"/>
        </w:rPr>
        <w:t>Elīna Stapulone, Juris Sukaruks, Baiba Karlsberga, Aivars Tīdemanis, Elīna Krieviņa, Jānis Mičulis, Mārīte Raudziņa, Arnis Melbārdis, Jānis Ročāns, Aivars Kalnietis, Māris Baltiņš, Sarmīte Orehova, Normunds Kažoks, Ināra Roce</w:t>
      </w:r>
      <w:r w:rsidR="003062E6">
        <w:rPr>
          <w:sz w:val="24"/>
          <w:szCs w:val="24"/>
        </w:rPr>
        <w:t xml:space="preserve">), PRET –nav, ATTURAS –nav,  Priekuļu novada dome </w:t>
      </w:r>
      <w:r w:rsidR="003062E6">
        <w:rPr>
          <w:b/>
          <w:sz w:val="24"/>
          <w:szCs w:val="24"/>
        </w:rPr>
        <w:t>nolemj</w:t>
      </w:r>
      <w:r w:rsidR="003062E6">
        <w:rPr>
          <w:sz w:val="24"/>
          <w:szCs w:val="24"/>
        </w:rPr>
        <w:t xml:space="preserve">: </w:t>
      </w:r>
    </w:p>
    <w:bookmarkEnd w:id="2"/>
    <w:p w14:paraId="575EF250" w14:textId="7082B8BB" w:rsidR="003062E6" w:rsidRDefault="003062E6" w:rsidP="005B1281">
      <w:pPr>
        <w:pBdr>
          <w:top w:val="nil"/>
          <w:left w:val="nil"/>
          <w:bottom w:val="nil"/>
          <w:right w:val="nil"/>
          <w:between w:val="nil"/>
        </w:pBdr>
        <w:ind w:firstLine="567"/>
        <w:jc w:val="both"/>
        <w:rPr>
          <w:color w:val="000000"/>
          <w:sz w:val="24"/>
          <w:szCs w:val="24"/>
        </w:rPr>
      </w:pPr>
    </w:p>
    <w:p w14:paraId="338B78FB" w14:textId="7CCDD301" w:rsid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sidRPr="005B1281">
        <w:rPr>
          <w:color w:val="000000"/>
          <w:sz w:val="24"/>
          <w:szCs w:val="24"/>
        </w:rPr>
        <w:t>Neiebilst zemes ierīcības projekta izstrādei nekustamajā īpašumā „Priekuļu selekcijas stacija”, Priekuļu pagastā, Priekuļu novadā, ietilpstošās zemes vienību ar kadastra apzīmējumu 4272 007 0184 sadalīšanai trīs zemes</w:t>
      </w:r>
      <w:r>
        <w:rPr>
          <w:color w:val="000000"/>
          <w:sz w:val="24"/>
          <w:szCs w:val="24"/>
        </w:rPr>
        <w:t xml:space="preserve"> vienībās, saskaņā ar pielikumu.</w:t>
      </w:r>
    </w:p>
    <w:p w14:paraId="0000000E" w14:textId="08ACF58D" w:rsidR="00C721FD" w:rsidRP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sidRPr="005B1281">
        <w:rPr>
          <w:color w:val="000000"/>
          <w:sz w:val="24"/>
          <w:szCs w:val="24"/>
        </w:rPr>
        <w:t>Izstrādājot zemes ierīcības projektu ievērot sekojošus nosacījumus:</w:t>
      </w:r>
    </w:p>
    <w:p w14:paraId="14B7B92E" w14:textId="77777777" w:rsid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t xml:space="preserve">Atdalāmās, apbūvētās zemes vienības, kurā dominējošā ir lauksaimniecības zeme (Nr.1 pielikumā), platība </w:t>
      </w:r>
      <w:r>
        <w:rPr>
          <w:color w:val="000000"/>
          <w:sz w:val="24"/>
          <w:szCs w:val="24"/>
        </w:rPr>
        <w:t>- orientējoši 1,</w:t>
      </w:r>
      <w:r w:rsidRPr="005B1281">
        <w:rPr>
          <w:color w:val="000000"/>
          <w:sz w:val="24"/>
          <w:szCs w:val="24"/>
        </w:rPr>
        <w:t>19</w:t>
      </w:r>
      <w:r>
        <w:rPr>
          <w:color w:val="000000"/>
          <w:sz w:val="24"/>
          <w:szCs w:val="24"/>
        </w:rPr>
        <w:t xml:space="preserve"> </w:t>
      </w:r>
      <w:r w:rsidRPr="005B1281">
        <w:rPr>
          <w:color w:val="000000"/>
          <w:sz w:val="24"/>
          <w:szCs w:val="24"/>
        </w:rPr>
        <w:t>ha, vairāk vai mazāk, cik izrādīsies izstrādājot zemes ierīcības projektu. Uz zemes vienības ar kadastra apzīmējumu 4272 007 0184 atrodas būve ar kadastra apzīmējumu 4272 007 0184 002;</w:t>
      </w:r>
    </w:p>
    <w:p w14:paraId="665D07CA" w14:textId="77777777" w:rsid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lastRenderedPageBreak/>
        <w:t>Atdalāmās, neapbūvētās zemes vienības (Nr.2 pielikumā), platība</w:t>
      </w:r>
      <w:r>
        <w:rPr>
          <w:color w:val="000000"/>
          <w:sz w:val="24"/>
          <w:szCs w:val="24"/>
        </w:rPr>
        <w:t xml:space="preserve"> - orientējoši 0,</w:t>
      </w:r>
      <w:r w:rsidRPr="005B1281">
        <w:rPr>
          <w:color w:val="000000"/>
          <w:sz w:val="24"/>
          <w:szCs w:val="24"/>
        </w:rPr>
        <w:t>16</w:t>
      </w:r>
      <w:r>
        <w:rPr>
          <w:color w:val="000000"/>
          <w:sz w:val="24"/>
          <w:szCs w:val="24"/>
        </w:rPr>
        <w:t xml:space="preserve"> </w:t>
      </w:r>
      <w:r w:rsidRPr="005B1281">
        <w:rPr>
          <w:color w:val="000000"/>
          <w:sz w:val="24"/>
          <w:szCs w:val="24"/>
        </w:rPr>
        <w:t>ha, vairāk vai mazāk, cik izrādīsies izstrādājot zemes ierīcības projektu. Zemes vienība paredzēta esošās Muižas ielas (ielas profila platums 8.00m) uzturēšanai;</w:t>
      </w:r>
    </w:p>
    <w:p w14:paraId="5F6673BD" w14:textId="77777777" w:rsid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t>Atlikušās, apbūvētās zemes vienības, kurā dominējošā ir lauksaimniecības zeme (Nr.3 pie</w:t>
      </w:r>
      <w:r>
        <w:rPr>
          <w:color w:val="000000"/>
          <w:sz w:val="24"/>
          <w:szCs w:val="24"/>
        </w:rPr>
        <w:t>likumā), platība orientējoši 24,</w:t>
      </w:r>
      <w:r w:rsidRPr="005B1281">
        <w:rPr>
          <w:color w:val="000000"/>
          <w:sz w:val="24"/>
          <w:szCs w:val="24"/>
        </w:rPr>
        <w:t>925</w:t>
      </w:r>
      <w:r>
        <w:rPr>
          <w:color w:val="000000"/>
          <w:sz w:val="24"/>
          <w:szCs w:val="24"/>
        </w:rPr>
        <w:t xml:space="preserve"> </w:t>
      </w:r>
      <w:r w:rsidRPr="005B1281">
        <w:rPr>
          <w:color w:val="000000"/>
          <w:sz w:val="24"/>
          <w:szCs w:val="24"/>
        </w:rPr>
        <w:t>ha, vairāk vai mazāk, cik izrādīsies izstrādājot zemes ierīcības projektu;</w:t>
      </w:r>
    </w:p>
    <w:p w14:paraId="6DA6A4BE" w14:textId="77777777" w:rsid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t>Precizēt z</w:t>
      </w:r>
      <w:r>
        <w:rPr>
          <w:color w:val="000000"/>
          <w:sz w:val="24"/>
          <w:szCs w:val="24"/>
        </w:rPr>
        <w:t>emesgrāmatu nodalījumā reģistrētos</w:t>
      </w:r>
      <w:r w:rsidRPr="005B1281">
        <w:rPr>
          <w:color w:val="000000"/>
          <w:sz w:val="24"/>
          <w:szCs w:val="24"/>
        </w:rPr>
        <w:t xml:space="preserve"> nekustamo īpašumu lietošanas tiesību aprobežojumus;</w:t>
      </w:r>
    </w:p>
    <w:p w14:paraId="33E800F3" w14:textId="77777777" w:rsid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t>Gadījumā, ja tiek grozīti esošie nekustamā īpašuma lietošanas tiesību aprobežojumi vai noteikti jauni, projektam pievienot atbilsto</w:t>
      </w:r>
      <w:r>
        <w:rPr>
          <w:color w:val="000000"/>
          <w:sz w:val="24"/>
          <w:szCs w:val="24"/>
        </w:rPr>
        <w:t>šas vienošanās vai apliecinājumu kopijas;</w:t>
      </w:r>
    </w:p>
    <w:p w14:paraId="00000014" w14:textId="66793953" w:rsidR="00C721FD" w:rsidRPr="005B1281" w:rsidRDefault="005B1281" w:rsidP="005B1281">
      <w:pPr>
        <w:pStyle w:val="Sarakstarindkopa"/>
        <w:numPr>
          <w:ilvl w:val="1"/>
          <w:numId w:val="4"/>
        </w:numPr>
        <w:pBdr>
          <w:top w:val="nil"/>
          <w:left w:val="nil"/>
          <w:bottom w:val="nil"/>
          <w:right w:val="nil"/>
          <w:between w:val="nil"/>
        </w:pBdr>
        <w:jc w:val="both"/>
        <w:rPr>
          <w:color w:val="000000"/>
          <w:sz w:val="24"/>
          <w:szCs w:val="24"/>
        </w:rPr>
      </w:pPr>
      <w:r w:rsidRPr="005B1281">
        <w:rPr>
          <w:color w:val="000000"/>
          <w:sz w:val="24"/>
          <w:szCs w:val="24"/>
        </w:rPr>
        <w:t>Projektā paredzēt piekļūšanu no jauna izveidotajam nekustamajam īpašumam no Muižas ielas, atbilstoši Zemes pārvaldības likuma 7.pantam;</w:t>
      </w:r>
    </w:p>
    <w:p w14:paraId="00000015" w14:textId="6DB8E1C9" w:rsidR="00C721FD" w:rsidRP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sidRPr="005B1281">
        <w:rPr>
          <w:color w:val="000000"/>
          <w:sz w:val="24"/>
          <w:szCs w:val="24"/>
        </w:rPr>
        <w:t>No jauna izveidotajam nekustamajam īpašumam (zemes vienībai un būvei ar kadastra apzīmējumu 4272 007 0184 002 uz tās) adresi Muižas iela 4, Priekuļos, Priekuļu pagasts, Priekuļu novads, piešķir vienlaicīgi ar izst</w:t>
      </w:r>
      <w:r>
        <w:rPr>
          <w:color w:val="000000"/>
          <w:sz w:val="24"/>
          <w:szCs w:val="24"/>
        </w:rPr>
        <w:t>rādāto zemes ierīcības projektu.</w:t>
      </w:r>
    </w:p>
    <w:p w14:paraId="107DD23F" w14:textId="39299347" w:rsid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sidRPr="005B1281">
        <w:rPr>
          <w:color w:val="000000"/>
          <w:sz w:val="24"/>
          <w:szCs w:val="24"/>
        </w:rPr>
        <w:t>Nekustamā īpašuma lietošanas mērķus no jauna izveidotajiem nekustamajiem īpašumiem apstiprina vienlaicīgi ar izst</w:t>
      </w:r>
      <w:r>
        <w:rPr>
          <w:color w:val="000000"/>
          <w:sz w:val="24"/>
          <w:szCs w:val="24"/>
        </w:rPr>
        <w:t>rādāto zemes ierīcības projektu.</w:t>
      </w:r>
    </w:p>
    <w:p w14:paraId="5942127F" w14:textId="77777777" w:rsid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Pr>
          <w:color w:val="000000"/>
          <w:sz w:val="24"/>
          <w:szCs w:val="24"/>
        </w:rPr>
        <w:t>Pielikumā grafiskais pielikums uz vienas lapas.</w:t>
      </w:r>
    </w:p>
    <w:p w14:paraId="00000017" w14:textId="56CC70C6" w:rsidR="00C721FD" w:rsidRPr="005B1281" w:rsidRDefault="005B1281" w:rsidP="00744946">
      <w:pPr>
        <w:pStyle w:val="Sarakstarindkopa"/>
        <w:numPr>
          <w:ilvl w:val="0"/>
          <w:numId w:val="4"/>
        </w:numPr>
        <w:pBdr>
          <w:top w:val="nil"/>
          <w:left w:val="nil"/>
          <w:bottom w:val="nil"/>
          <w:right w:val="nil"/>
          <w:between w:val="nil"/>
        </w:pBdr>
        <w:ind w:left="567" w:hanging="567"/>
        <w:jc w:val="both"/>
        <w:rPr>
          <w:color w:val="000000"/>
          <w:sz w:val="24"/>
          <w:szCs w:val="24"/>
        </w:rPr>
      </w:pPr>
      <w:r w:rsidRPr="005B1281">
        <w:rPr>
          <w:color w:val="000000"/>
          <w:sz w:val="24"/>
          <w:szCs w:val="24"/>
        </w:rPr>
        <w:t>Atbildīgā par lēmuma izpildi Attīstības nodaļas vadītāja Vineta Lapsele.</w:t>
      </w:r>
    </w:p>
    <w:p w14:paraId="4DD3B322" w14:textId="77777777" w:rsidR="005B1281" w:rsidRDefault="005B1281" w:rsidP="005B1281">
      <w:pPr>
        <w:jc w:val="both"/>
        <w:rPr>
          <w:rFonts w:eastAsia="Calibri"/>
          <w:i/>
          <w:lang w:eastAsia="en-US"/>
        </w:rPr>
      </w:pPr>
    </w:p>
    <w:p w14:paraId="1455F962" w14:textId="77777777" w:rsidR="005B1281" w:rsidRPr="005B1281" w:rsidRDefault="005B1281" w:rsidP="005B1281">
      <w:pPr>
        <w:ind w:firstLine="567"/>
        <w:jc w:val="both"/>
        <w:rPr>
          <w:rFonts w:eastAsia="Calibri"/>
          <w:i/>
          <w:sz w:val="24"/>
          <w:szCs w:val="24"/>
          <w:lang w:eastAsia="en-US"/>
        </w:rPr>
      </w:pPr>
      <w:r w:rsidRPr="005B1281">
        <w:rPr>
          <w:rFonts w:eastAsia="Calibri"/>
          <w:i/>
          <w:sz w:val="24"/>
          <w:szCs w:val="24"/>
          <w:lang w:eastAsia="en-US"/>
        </w:rPr>
        <w:t xml:space="preserve">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 </w:t>
      </w:r>
    </w:p>
    <w:p w14:paraId="0548E1E0" w14:textId="414CECAF" w:rsidR="005B1281" w:rsidRPr="005B1281" w:rsidRDefault="005B1281" w:rsidP="005B1281">
      <w:pPr>
        <w:ind w:firstLine="567"/>
        <w:jc w:val="both"/>
        <w:rPr>
          <w:rFonts w:eastAsia="Calibri"/>
          <w:i/>
          <w:sz w:val="24"/>
          <w:szCs w:val="24"/>
          <w:lang w:eastAsia="en-US"/>
        </w:rPr>
      </w:pPr>
      <w:r w:rsidRPr="005B1281">
        <w:rPr>
          <w:rFonts w:eastAsia="Calibri"/>
          <w:i/>
          <w:sz w:val="24"/>
          <w:szCs w:val="24"/>
          <w:lang w:eastAsia="en-US"/>
        </w:rPr>
        <w:t>Saskaņā ar Administratīvā procesa 70.panta pirmo un otro daļu, lēmums stājas spēkā ar brīdi, kad tas paziņots adresātam, sūtot pa pastu – septītajā dienā pēc tā nodošanas pastā.</w:t>
      </w:r>
    </w:p>
    <w:p w14:paraId="00000018" w14:textId="13177901" w:rsidR="00C721FD" w:rsidRDefault="00C721FD">
      <w:pPr>
        <w:pBdr>
          <w:top w:val="nil"/>
          <w:left w:val="nil"/>
          <w:bottom w:val="nil"/>
          <w:right w:val="nil"/>
          <w:between w:val="nil"/>
        </w:pBdr>
        <w:ind w:left="284"/>
        <w:jc w:val="both"/>
        <w:rPr>
          <w:color w:val="000000"/>
          <w:sz w:val="24"/>
          <w:szCs w:val="24"/>
        </w:rPr>
      </w:pPr>
    </w:p>
    <w:p w14:paraId="0689E2B3" w14:textId="4348E5A2" w:rsidR="00744946" w:rsidRDefault="00744946" w:rsidP="003062E6">
      <w:pPr>
        <w:pBdr>
          <w:top w:val="nil"/>
          <w:left w:val="nil"/>
          <w:bottom w:val="nil"/>
          <w:right w:val="nil"/>
          <w:between w:val="nil"/>
        </w:pBdr>
        <w:jc w:val="both"/>
        <w:rPr>
          <w:color w:val="000000"/>
          <w:sz w:val="24"/>
          <w:szCs w:val="24"/>
        </w:rPr>
      </w:pPr>
      <w:r>
        <w:rPr>
          <w:color w:val="000000"/>
          <w:sz w:val="24"/>
          <w:szCs w:val="24"/>
        </w:rPr>
        <w:t>Pielikumā: grafiskais pielikums uz 1 lapas.</w:t>
      </w:r>
    </w:p>
    <w:p w14:paraId="62094BB5" w14:textId="19AA43AF" w:rsidR="00744946" w:rsidRDefault="00744946">
      <w:pPr>
        <w:pBdr>
          <w:top w:val="nil"/>
          <w:left w:val="nil"/>
          <w:bottom w:val="nil"/>
          <w:right w:val="nil"/>
          <w:between w:val="nil"/>
        </w:pBdr>
        <w:ind w:left="284"/>
        <w:jc w:val="both"/>
        <w:rPr>
          <w:color w:val="000000"/>
          <w:sz w:val="24"/>
          <w:szCs w:val="24"/>
        </w:rPr>
      </w:pPr>
    </w:p>
    <w:p w14:paraId="33F35DC0" w14:textId="1A606C0A" w:rsidR="00744946" w:rsidRDefault="00744946">
      <w:pPr>
        <w:pBdr>
          <w:top w:val="nil"/>
          <w:left w:val="nil"/>
          <w:bottom w:val="nil"/>
          <w:right w:val="nil"/>
          <w:between w:val="nil"/>
        </w:pBdr>
        <w:ind w:left="284"/>
        <w:jc w:val="both"/>
        <w:rPr>
          <w:color w:val="000000"/>
          <w:sz w:val="24"/>
          <w:szCs w:val="24"/>
        </w:rPr>
      </w:pPr>
    </w:p>
    <w:p w14:paraId="1A5931E2" w14:textId="5CC3325B" w:rsidR="003062E6" w:rsidRDefault="003062E6" w:rsidP="003062E6">
      <w:pPr>
        <w:rPr>
          <w:sz w:val="24"/>
          <w:szCs w:val="24"/>
        </w:rPr>
      </w:pPr>
      <w:bookmarkStart w:id="3" w:name="_Hlk9499114"/>
      <w:bookmarkStart w:id="4" w:name="_Hlk7159690"/>
      <w:r>
        <w:rPr>
          <w:sz w:val="24"/>
          <w:szCs w:val="24"/>
        </w:rPr>
        <w:t>Domes priekšsēdētāja</w:t>
      </w:r>
      <w:r>
        <w:rPr>
          <w:sz w:val="24"/>
          <w:szCs w:val="24"/>
        </w:rPr>
        <w:tab/>
      </w:r>
      <w:r>
        <w:rPr>
          <w:sz w:val="24"/>
          <w:szCs w:val="24"/>
        </w:rPr>
        <w:tab/>
      </w:r>
      <w:r w:rsidR="00784A08">
        <w:rPr>
          <w:sz w:val="24"/>
          <w:szCs w:val="24"/>
        </w:rPr>
        <w:t>(paraksts)</w:t>
      </w:r>
      <w:bookmarkStart w:id="5" w:name="_GoBack"/>
      <w:bookmarkEnd w:id="5"/>
      <w:r>
        <w:rPr>
          <w:sz w:val="24"/>
          <w:szCs w:val="24"/>
        </w:rPr>
        <w:tab/>
      </w:r>
      <w:r>
        <w:rPr>
          <w:sz w:val="24"/>
          <w:szCs w:val="24"/>
        </w:rPr>
        <w:tab/>
      </w:r>
      <w:r>
        <w:rPr>
          <w:sz w:val="24"/>
          <w:szCs w:val="24"/>
        </w:rPr>
        <w:tab/>
      </w:r>
      <w:r>
        <w:rPr>
          <w:sz w:val="24"/>
          <w:szCs w:val="24"/>
        </w:rPr>
        <w:tab/>
      </w:r>
      <w:r>
        <w:rPr>
          <w:sz w:val="24"/>
          <w:szCs w:val="24"/>
        </w:rPr>
        <w:tab/>
      </w:r>
      <w:r>
        <w:rPr>
          <w:sz w:val="24"/>
          <w:szCs w:val="24"/>
        </w:rPr>
        <w:tab/>
        <w:t>Elīna Stapulone</w:t>
      </w:r>
      <w:bookmarkEnd w:id="3"/>
    </w:p>
    <w:bookmarkEnd w:id="4"/>
    <w:p w14:paraId="001D7495" w14:textId="77777777" w:rsidR="00744946" w:rsidRPr="005B1281" w:rsidRDefault="00744946" w:rsidP="003062E6">
      <w:pPr>
        <w:pBdr>
          <w:top w:val="nil"/>
          <w:left w:val="nil"/>
          <w:bottom w:val="nil"/>
          <w:right w:val="nil"/>
          <w:between w:val="nil"/>
        </w:pBdr>
        <w:ind w:left="284" w:firstLine="720"/>
        <w:jc w:val="both"/>
        <w:rPr>
          <w:color w:val="000000"/>
          <w:sz w:val="24"/>
          <w:szCs w:val="24"/>
        </w:rPr>
      </w:pPr>
    </w:p>
    <w:p w14:paraId="0000001D" w14:textId="543877EC" w:rsidR="00C721FD" w:rsidRDefault="00C721FD">
      <w:pPr>
        <w:pBdr>
          <w:top w:val="nil"/>
          <w:left w:val="nil"/>
          <w:bottom w:val="nil"/>
          <w:right w:val="nil"/>
          <w:between w:val="nil"/>
        </w:pBdr>
        <w:jc w:val="both"/>
        <w:rPr>
          <w:color w:val="000000"/>
          <w:sz w:val="24"/>
          <w:szCs w:val="24"/>
        </w:rPr>
      </w:pPr>
    </w:p>
    <w:sectPr w:rsidR="00C721FD" w:rsidSect="00744946">
      <w:pgSz w:w="11906" w:h="16838"/>
      <w:pgMar w:top="709" w:right="851" w:bottom="1134" w:left="1418"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4E2E95"/>
    <w:multiLevelType w:val="multilevel"/>
    <w:tmpl w:val="8D2C6BE4"/>
    <w:lvl w:ilvl="0">
      <w:start w:val="1"/>
      <w:numFmt w:val="decimal"/>
      <w:lvlText w:val="%1."/>
      <w:lvlJc w:val="left"/>
      <w:pPr>
        <w:ind w:left="1004" w:hanging="360"/>
      </w:pPr>
    </w:lvl>
    <w:lvl w:ilvl="1">
      <w:start w:val="1"/>
      <w:numFmt w:val="decimal"/>
      <w:isLgl/>
      <w:lvlText w:val="%1.%2."/>
      <w:lvlJc w:val="left"/>
      <w:pPr>
        <w:ind w:left="1004" w:hanging="36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1" w15:restartNumberingAfterBreak="0">
    <w:nsid w:val="3010098B"/>
    <w:multiLevelType w:val="multilevel"/>
    <w:tmpl w:val="86CA74C4"/>
    <w:lvl w:ilvl="0">
      <w:start w:val="1"/>
      <w:numFmt w:val="decimal"/>
      <w:lvlText w:val="%1."/>
      <w:lvlJc w:val="left"/>
      <w:pPr>
        <w:ind w:left="72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2" w15:restartNumberingAfterBreak="0">
    <w:nsid w:val="36870BE4"/>
    <w:multiLevelType w:val="multilevel"/>
    <w:tmpl w:val="959281AE"/>
    <w:lvl w:ilvl="0">
      <w:start w:val="1"/>
      <w:numFmt w:val="decimal"/>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 w15:restartNumberingAfterBreak="0">
    <w:nsid w:val="388F0301"/>
    <w:multiLevelType w:val="hybridMultilevel"/>
    <w:tmpl w:val="B5D2B92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FD"/>
    <w:rsid w:val="003062E6"/>
    <w:rsid w:val="005B1281"/>
    <w:rsid w:val="00744946"/>
    <w:rsid w:val="00784A08"/>
    <w:rsid w:val="00C721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8D6C"/>
  <w15:docId w15:val="{FF1A580B-B6A8-4BFF-B378-DF5F3C30F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pPr>
      <w:keepNext/>
      <w:keepLines/>
      <w:spacing w:before="480" w:after="120"/>
    </w:pPr>
    <w:rPr>
      <w:b/>
      <w:sz w:val="72"/>
      <w:szCs w:val="72"/>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paragraph" w:styleId="Sarakstarindkopa">
    <w:name w:val="List Paragraph"/>
    <w:basedOn w:val="Parasts"/>
    <w:uiPriority w:val="34"/>
    <w:qFormat/>
    <w:rsid w:val="005B12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3288</Words>
  <Characters>1875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3</cp:revision>
  <cp:lastPrinted>2019-09-27T10:26:00Z</cp:lastPrinted>
  <dcterms:created xsi:type="dcterms:W3CDTF">2019-09-27T10:26:00Z</dcterms:created>
  <dcterms:modified xsi:type="dcterms:W3CDTF">2019-10-07T12:05:00Z</dcterms:modified>
</cp:coreProperties>
</file>