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8B408" w14:textId="77777777" w:rsidR="009B2D07" w:rsidRDefault="00573FBE">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drawing>
          <wp:inline distT="0" distB="0" distL="0" distR="0" wp14:anchorId="73F5639B" wp14:editId="27FB30EA">
            <wp:extent cx="581025" cy="685800"/>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5C8F7756" w14:textId="77777777" w:rsidR="009B2D07" w:rsidRDefault="00573FBE">
      <w:pPr>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06E215AF" w14:textId="77777777" w:rsidR="009B2D07" w:rsidRDefault="00573FBE">
      <w:pPr>
        <w:pBdr>
          <w:bottom w:val="single" w:sz="12" w:space="1" w:color="000000"/>
        </w:pBdr>
        <w:spacing w:after="0"/>
        <w:ind w:left="720" w:hanging="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PRIEKUĻU NOVADA PAŠVALDĪBA</w:t>
      </w:r>
    </w:p>
    <w:p w14:paraId="2A667C38" w14:textId="77777777" w:rsidR="009B2D07" w:rsidRDefault="00573FBE">
      <w:pPr>
        <w:spacing w:after="0"/>
        <w:ind w:left="720" w:hanging="7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Reģistrācijas Nr. 90000057511, Cēsu prospekts 5, Priekuļi, Priekuļu pagasts, Priekuļu novads, LV-4126</w:t>
      </w:r>
    </w:p>
    <w:p w14:paraId="38B8392D" w14:textId="77777777" w:rsidR="009B2D07" w:rsidRPr="00B87574" w:rsidRDefault="00573FBE">
      <w:pPr>
        <w:spacing w:after="0"/>
        <w:ind w:left="720" w:hanging="720"/>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 xml:space="preserve"> www.priekuli.lv, tālr. 64107871, e-pasts: </w:t>
      </w:r>
      <w:hyperlink r:id="rId7">
        <w:r w:rsidRPr="00B87574">
          <w:rPr>
            <w:rFonts w:ascii="Times New Roman" w:eastAsia="Times New Roman" w:hAnsi="Times New Roman" w:cs="Times New Roman"/>
            <w:sz w:val="18"/>
            <w:szCs w:val="18"/>
            <w:u w:val="single"/>
          </w:rPr>
          <w:t>dome@priekulunovads.lv</w:t>
        </w:r>
      </w:hyperlink>
    </w:p>
    <w:p w14:paraId="0E763C1B" w14:textId="77777777" w:rsidR="009B2D07" w:rsidRPr="00B87574" w:rsidRDefault="009B2D07">
      <w:pPr>
        <w:spacing w:after="0"/>
        <w:ind w:left="720" w:hanging="720"/>
        <w:jc w:val="center"/>
        <w:rPr>
          <w:rFonts w:ascii="Times New Roman" w:eastAsia="Times New Roman" w:hAnsi="Times New Roman" w:cs="Times New Roman"/>
          <w:b/>
        </w:rPr>
      </w:pPr>
    </w:p>
    <w:p w14:paraId="68EC9998" w14:textId="77777777" w:rsidR="009B2D07" w:rsidRPr="00B87574" w:rsidRDefault="00573FBE" w:rsidP="008A27B2">
      <w:pPr>
        <w:spacing w:after="0" w:line="240" w:lineRule="auto"/>
        <w:jc w:val="center"/>
        <w:rPr>
          <w:rFonts w:ascii="Times New Roman" w:eastAsia="Times New Roman" w:hAnsi="Times New Roman" w:cs="Times New Roman"/>
          <w:b/>
          <w:sz w:val="24"/>
          <w:szCs w:val="24"/>
        </w:rPr>
      </w:pPr>
      <w:r w:rsidRPr="00B87574">
        <w:rPr>
          <w:rFonts w:ascii="Times New Roman" w:eastAsia="Times New Roman" w:hAnsi="Times New Roman" w:cs="Times New Roman"/>
          <w:b/>
          <w:sz w:val="24"/>
          <w:szCs w:val="24"/>
        </w:rPr>
        <w:t>Lēmums</w:t>
      </w:r>
    </w:p>
    <w:p w14:paraId="57CD487D" w14:textId="77777777" w:rsidR="009B2D07" w:rsidRDefault="00573FBE" w:rsidP="008A27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Priekuļu novada Priekuļu pagastā</w:t>
      </w:r>
    </w:p>
    <w:p w14:paraId="7962CF4E" w14:textId="0413186B" w:rsidR="009B2D07" w:rsidRDefault="008A27B2" w:rsidP="008A27B2">
      <w:pPr>
        <w:spacing w:after="0" w:line="240" w:lineRule="auto"/>
        <w:rPr>
          <w:rFonts w:ascii="Times New Roman" w:eastAsia="Times New Roman" w:hAnsi="Times New Roman" w:cs="Times New Roman"/>
          <w:sz w:val="24"/>
          <w:szCs w:val="24"/>
        </w:rPr>
      </w:pPr>
      <w:r w:rsidRPr="008A27B2">
        <w:rPr>
          <w:rFonts w:ascii="Times New Roman" w:eastAsia="Times New Roman" w:hAnsi="Times New Roman" w:cs="Times New Roman"/>
          <w:sz w:val="24"/>
          <w:szCs w:val="24"/>
        </w:rPr>
        <w:t>2020. gada 27.augustā</w:t>
      </w:r>
      <w:r w:rsidR="00573FBE">
        <w:rPr>
          <w:rFonts w:ascii="Times New Roman" w:eastAsia="Times New Roman" w:hAnsi="Times New Roman" w:cs="Times New Roman"/>
          <w:sz w:val="24"/>
          <w:szCs w:val="24"/>
        </w:rPr>
        <w:tab/>
      </w:r>
      <w:r w:rsidR="00573FBE">
        <w:rPr>
          <w:rFonts w:ascii="Times New Roman" w:eastAsia="Times New Roman" w:hAnsi="Times New Roman" w:cs="Times New Roman"/>
          <w:sz w:val="24"/>
          <w:szCs w:val="24"/>
        </w:rPr>
        <w:tab/>
      </w:r>
      <w:r w:rsidR="00573FBE">
        <w:rPr>
          <w:rFonts w:ascii="Times New Roman" w:eastAsia="Times New Roman" w:hAnsi="Times New Roman" w:cs="Times New Roman"/>
          <w:sz w:val="24"/>
          <w:szCs w:val="24"/>
        </w:rPr>
        <w:tab/>
      </w:r>
      <w:r w:rsidR="00573FBE">
        <w:rPr>
          <w:rFonts w:ascii="Times New Roman" w:eastAsia="Times New Roman" w:hAnsi="Times New Roman" w:cs="Times New Roman"/>
          <w:sz w:val="24"/>
          <w:szCs w:val="24"/>
        </w:rPr>
        <w:tab/>
      </w:r>
      <w:r w:rsidR="00573FBE">
        <w:rPr>
          <w:rFonts w:ascii="Times New Roman" w:eastAsia="Times New Roman" w:hAnsi="Times New Roman" w:cs="Times New Roman"/>
          <w:sz w:val="24"/>
          <w:szCs w:val="24"/>
        </w:rPr>
        <w:tab/>
      </w:r>
      <w:r w:rsidR="00573FBE">
        <w:rPr>
          <w:rFonts w:ascii="Times New Roman" w:eastAsia="Times New Roman" w:hAnsi="Times New Roman" w:cs="Times New Roman"/>
          <w:sz w:val="24"/>
          <w:szCs w:val="24"/>
        </w:rPr>
        <w:tab/>
      </w:r>
      <w:r w:rsidR="00573FBE">
        <w:rPr>
          <w:rFonts w:ascii="Times New Roman" w:eastAsia="Times New Roman" w:hAnsi="Times New Roman" w:cs="Times New Roman"/>
          <w:sz w:val="24"/>
          <w:szCs w:val="24"/>
        </w:rPr>
        <w:tab/>
        <w:t xml:space="preserve">      </w:t>
      </w:r>
      <w:r w:rsidR="00543A64">
        <w:rPr>
          <w:rFonts w:ascii="Times New Roman" w:eastAsia="Times New Roman" w:hAnsi="Times New Roman" w:cs="Times New Roman"/>
          <w:sz w:val="24"/>
          <w:szCs w:val="24"/>
        </w:rPr>
        <w:tab/>
      </w:r>
      <w:r w:rsidR="00573FBE">
        <w:rPr>
          <w:rFonts w:ascii="Times New Roman" w:eastAsia="Times New Roman" w:hAnsi="Times New Roman" w:cs="Times New Roman"/>
          <w:sz w:val="24"/>
          <w:szCs w:val="24"/>
        </w:rPr>
        <w:t>Nr</w:t>
      </w:r>
      <w:r>
        <w:rPr>
          <w:rFonts w:ascii="Times New Roman" w:eastAsia="Times New Roman" w:hAnsi="Times New Roman" w:cs="Times New Roman"/>
          <w:sz w:val="24"/>
          <w:szCs w:val="24"/>
        </w:rPr>
        <w:t>. 372</w:t>
      </w:r>
    </w:p>
    <w:p w14:paraId="5EB7D2C1" w14:textId="2F848AE4" w:rsidR="009B2D07" w:rsidRPr="008A27B2" w:rsidRDefault="00573FBE" w:rsidP="00543A6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A27B2">
        <w:rPr>
          <w:rFonts w:ascii="Times New Roman" w:eastAsia="Times New Roman" w:hAnsi="Times New Roman" w:cs="Times New Roman"/>
          <w:sz w:val="24"/>
          <w:szCs w:val="24"/>
        </w:rPr>
        <w:t xml:space="preserve">          (</w:t>
      </w:r>
      <w:r w:rsidR="008A27B2" w:rsidRPr="008A27B2">
        <w:rPr>
          <w:rFonts w:ascii="Times New Roman" w:hAnsi="Times New Roman" w:cs="Times New Roman"/>
          <w:sz w:val="24"/>
          <w:szCs w:val="24"/>
        </w:rPr>
        <w:t>protokols Nr. 14, 2</w:t>
      </w:r>
      <w:r w:rsidR="003C7878">
        <w:rPr>
          <w:rFonts w:ascii="Times New Roman" w:hAnsi="Times New Roman" w:cs="Times New Roman"/>
          <w:sz w:val="24"/>
          <w:szCs w:val="24"/>
        </w:rPr>
        <w:t>5</w:t>
      </w:r>
      <w:r w:rsidR="008A27B2" w:rsidRPr="008A27B2">
        <w:rPr>
          <w:rFonts w:ascii="Times New Roman" w:hAnsi="Times New Roman" w:cs="Times New Roman"/>
          <w:sz w:val="24"/>
          <w:szCs w:val="24"/>
        </w:rPr>
        <w:t>.p</w:t>
      </w:r>
      <w:r w:rsidRPr="008A27B2">
        <w:rPr>
          <w:rFonts w:ascii="Times New Roman" w:eastAsia="Times New Roman" w:hAnsi="Times New Roman" w:cs="Times New Roman"/>
          <w:sz w:val="24"/>
          <w:szCs w:val="24"/>
        </w:rPr>
        <w:t>)</w:t>
      </w:r>
    </w:p>
    <w:p w14:paraId="6F8F4E96" w14:textId="50D00814" w:rsidR="009B2D07" w:rsidRPr="008A27B2" w:rsidRDefault="00573FBE">
      <w:pPr>
        <w:jc w:val="center"/>
        <w:rPr>
          <w:rFonts w:ascii="Times New Roman" w:eastAsia="Times New Roman" w:hAnsi="Times New Roman" w:cs="Times New Roman"/>
          <w:sz w:val="24"/>
          <w:szCs w:val="24"/>
          <w:u w:val="single"/>
        </w:rPr>
      </w:pPr>
      <w:r w:rsidRPr="008A27B2">
        <w:rPr>
          <w:rFonts w:ascii="Times New Roman" w:eastAsia="Times New Roman" w:hAnsi="Times New Roman" w:cs="Times New Roman"/>
          <w:b/>
          <w:sz w:val="24"/>
          <w:szCs w:val="24"/>
          <w:u w:val="single"/>
        </w:rPr>
        <w:t xml:space="preserve">Par zemes nomas līguma pagarināšanu </w:t>
      </w:r>
    </w:p>
    <w:p w14:paraId="67C6B9C4" w14:textId="77777777" w:rsidR="009B2D07" w:rsidRDefault="00573FB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Priekuļu novada dome izskata SIA Firmas “Pasāža” (Turpmāk – Iesniedzējs) 2020.gada 22.jūlija iesniegumu (reģ.23.07.2020. Priekuļu novada pašvaldībā Nr.3.1-5.2/2020-3015) par zemesgabala ar kadastra apzīmējumu 4264 005 0088  nomas līguma pagarināšanu. </w:t>
      </w:r>
    </w:p>
    <w:p w14:paraId="4DD175FC" w14:textId="3B41343A" w:rsidR="009B2D07" w:rsidRDefault="00573FB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Izvērtējot </w:t>
      </w:r>
      <w:r w:rsidR="00543A64">
        <w:rPr>
          <w:rFonts w:ascii="Times New Roman" w:eastAsia="Times New Roman" w:hAnsi="Times New Roman" w:cs="Times New Roman"/>
          <w:sz w:val="24"/>
          <w:szCs w:val="24"/>
        </w:rPr>
        <w:t>pašvaldības</w:t>
      </w:r>
      <w:r>
        <w:rPr>
          <w:rFonts w:ascii="Times New Roman" w:eastAsia="Times New Roman" w:hAnsi="Times New Roman" w:cs="Times New Roman"/>
          <w:sz w:val="24"/>
          <w:szCs w:val="24"/>
        </w:rPr>
        <w:t xml:space="preserve"> rīcībā esošo informāciju, konstatēts, ka:</w:t>
      </w:r>
    </w:p>
    <w:p w14:paraId="77A81FF5" w14:textId="77777777" w:rsidR="009B2D07" w:rsidRDefault="00573FB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Zemes vienība ar kadastra apzīmējumu 4264 005 0088 un kopējo platību 0,5 ha,  ir ieskaitīta </w:t>
      </w:r>
      <w:r>
        <w:rPr>
          <w:rFonts w:ascii="Times New Roman" w:eastAsia="Times New Roman" w:hAnsi="Times New Roman" w:cs="Times New Roman"/>
          <w:color w:val="414142"/>
          <w:sz w:val="24"/>
          <w:szCs w:val="24"/>
          <w:highlight w:val="white"/>
        </w:rPr>
        <w:t>rezerves zemes fonda zemēs.</w:t>
      </w:r>
    </w:p>
    <w:p w14:paraId="07DEEAED" w14:textId="77777777" w:rsidR="009B2D07" w:rsidRDefault="00573FB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414142"/>
          <w:sz w:val="24"/>
          <w:szCs w:val="24"/>
          <w:highlight w:val="white"/>
        </w:rPr>
        <w:t xml:space="preserve">Saskaņā ar </w:t>
      </w:r>
      <w:r>
        <w:rPr>
          <w:rFonts w:ascii="Times New Roman" w:eastAsia="Times New Roman" w:hAnsi="Times New Roman" w:cs="Times New Roman"/>
          <w:color w:val="000000"/>
          <w:sz w:val="24"/>
          <w:szCs w:val="24"/>
        </w:rPr>
        <w:t xml:space="preserve">2017.gada 2.janvāra un 2018.gada 10.oktobra zemes nomas līgumiem Iesniedzējs ir  zemes vienības ar kadastra apzīmējumu 4264 005 0088 nomnieks līdz 2020.gada 31.decembrim. </w:t>
      </w:r>
    </w:p>
    <w:p w14:paraId="0DE72F63" w14:textId="77777777" w:rsidR="009B2D07" w:rsidRDefault="00573FB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414142"/>
          <w:sz w:val="24"/>
          <w:szCs w:val="24"/>
          <w:highlight w:val="white"/>
        </w:rPr>
        <w:t>Lai plānotu un realizētu lauksaimnieciskās ražošanas nepārtrauktību (ziemāju sēšanu 2021 gada ražai), Iesniedzējs lūdz pagarināt nomas līgumu.</w:t>
      </w:r>
    </w:p>
    <w:p w14:paraId="79119FA9" w14:textId="77777777" w:rsidR="009B2D07" w:rsidRDefault="00573FB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Pamatojoties uz “Zemes pārvaldības likuma” 17.panta 1.punktu un 2.punktu rezerves zemju pārvaldītājs ir vietējā pašvaldība un tai ir tiesības šo zemes gabalu iznomāt līdz brīdim, kad Ministru kabinets ir izdevis rīkojumu par tā ierakstīšanu zemesgrāmatā uz valsts vai pašvaldības vārda. </w:t>
      </w:r>
    </w:p>
    <w:p w14:paraId="3427072A" w14:textId="4DA57F31" w:rsidR="009B2D07" w:rsidRDefault="00573FB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LR Ministru kabineta 2018.gada 19.jūnija noteikumu Nr.350 „Publiskas personas zemes nomas un apbūves tiesības noteikumi” 53.punkts nosaka: “</w:t>
      </w:r>
      <w:r>
        <w:rPr>
          <w:rFonts w:ascii="Times New Roman" w:eastAsia="Times New Roman" w:hAnsi="Times New Roman" w:cs="Times New Roman"/>
          <w:i/>
          <w:color w:val="000000"/>
          <w:sz w:val="24"/>
          <w:szCs w:val="24"/>
        </w:rPr>
        <w:t>Iznomātājs, izvērtējot lietderības apsvērumus, var pieņemt lēmumu pagarināt nomas līguma termiņu (nerīkojot izsoli). Nomas līgumu var pagarināt, ievērojot nosacījumu, ka nomas līguma kopējais termiņš nedrīkst pārsniegt </w:t>
      </w:r>
      <w:hyperlink r:id="rId8">
        <w:r w:rsidRPr="008A27B2">
          <w:rPr>
            <w:rFonts w:ascii="Times New Roman" w:eastAsia="Times New Roman" w:hAnsi="Times New Roman" w:cs="Times New Roman"/>
            <w:i/>
            <w:sz w:val="24"/>
            <w:szCs w:val="24"/>
          </w:rPr>
          <w:t>Publiskas personas finanšu līdzekļu un mantas izšķērdēšanas novēršanas likumā</w:t>
        </w:r>
      </w:hyperlink>
      <w:r>
        <w:rPr>
          <w:rFonts w:ascii="Times New Roman" w:eastAsia="Times New Roman" w:hAnsi="Times New Roman" w:cs="Times New Roman"/>
          <w:i/>
          <w:color w:val="000000"/>
          <w:sz w:val="24"/>
          <w:szCs w:val="24"/>
        </w:rPr>
        <w:t> noteikto nomas līguma termiņu</w:t>
      </w:r>
      <w:r>
        <w:rPr>
          <w:rFonts w:ascii="Times New Roman" w:eastAsia="Times New Roman" w:hAnsi="Times New Roman" w:cs="Times New Roman"/>
          <w:i/>
          <w:sz w:val="24"/>
          <w:szCs w:val="24"/>
        </w:rPr>
        <w:t>” -</w:t>
      </w:r>
      <w:r>
        <w:rPr>
          <w:rFonts w:ascii="Arial" w:eastAsia="Arial" w:hAnsi="Arial" w:cs="Arial"/>
          <w:color w:val="414142"/>
          <w:sz w:val="20"/>
          <w:szCs w:val="20"/>
          <w:highlight w:val="white"/>
        </w:rPr>
        <w:t xml:space="preserve"> 30 gadiem</w:t>
      </w:r>
      <w:r>
        <w:rPr>
          <w:rFonts w:ascii="Times New Roman" w:eastAsia="Times New Roman" w:hAnsi="Times New Roman" w:cs="Times New Roman"/>
          <w:i/>
          <w:color w:val="000000"/>
          <w:sz w:val="24"/>
          <w:szCs w:val="24"/>
        </w:rPr>
        <w:t>.</w:t>
      </w:r>
    </w:p>
    <w:p w14:paraId="584A97F8" w14:textId="77777777" w:rsidR="009B2D07" w:rsidRDefault="00573FB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Saskaņā ar SIA “Latio” izstrādāto zemes nomas pakalpojuma cenrādi zemes vienībai ar kadastra apzīmējumu 4264 005 0088  0,5 ha platībā noteikta nomas maksa 35,00 </w:t>
      </w:r>
      <w:r>
        <w:rPr>
          <w:rFonts w:ascii="Times New Roman" w:eastAsia="Times New Roman" w:hAnsi="Times New Roman" w:cs="Times New Roman"/>
          <w:i/>
          <w:color w:val="000000"/>
          <w:sz w:val="24"/>
          <w:szCs w:val="24"/>
        </w:rPr>
        <w:t>euro</w:t>
      </w:r>
      <w:r>
        <w:rPr>
          <w:rFonts w:ascii="Times New Roman" w:eastAsia="Times New Roman" w:hAnsi="Times New Roman" w:cs="Times New Roman"/>
          <w:color w:val="000000"/>
          <w:sz w:val="24"/>
          <w:szCs w:val="24"/>
        </w:rPr>
        <w:t xml:space="preserve"> gadā.</w:t>
      </w:r>
    </w:p>
    <w:p w14:paraId="40B4EA66" w14:textId="77777777" w:rsidR="009B2D07" w:rsidRDefault="00573FBE">
      <w:pPr>
        <w:numPr>
          <w:ilvl w:val="0"/>
          <w:numId w:val="1"/>
        </w:numPr>
        <w:pBdr>
          <w:top w:val="nil"/>
          <w:left w:val="nil"/>
          <w:bottom w:val="nil"/>
          <w:right w:val="nil"/>
          <w:between w:val="nil"/>
        </w:pBdr>
        <w:spacing w:after="0" w:line="240" w:lineRule="auto"/>
        <w:ind w:left="992" w:hanging="425"/>
        <w:jc w:val="both"/>
        <w:rPr>
          <w:rFonts w:ascii="Times New Roman" w:eastAsia="Times New Roman" w:hAnsi="Times New Roman" w:cs="Times New Roman"/>
          <w:color w:val="000000"/>
          <w:sz w:val="24"/>
          <w:szCs w:val="24"/>
        </w:rPr>
      </w:pPr>
      <w:bookmarkStart w:id="1" w:name="_heading=h.mk48wh88m6rl" w:colFirst="0" w:colLast="0"/>
      <w:bookmarkEnd w:id="1"/>
      <w:r>
        <w:rPr>
          <w:rFonts w:ascii="Times New Roman" w:eastAsia="Times New Roman" w:hAnsi="Times New Roman" w:cs="Times New Roman"/>
          <w:sz w:val="24"/>
          <w:szCs w:val="24"/>
        </w:rPr>
        <w:t>Administratīvo teritoriju un apdzīvoto vietu likuma Pārejas noteikumu 20.punkts nosaka, ka Pašvaldība, kuru administratīvi teritoriālās reformas ietvaros apvieno, var uzņemties aizņēmumu, galvojumu un citas ilgtermiņa saistības, iznomāt savu nekustamo īpašumu [...], tikai pēc tam, kad saņemts pozitīvs apvienojamo pašvaldību finanšu komisijas lēmums.</w:t>
      </w:r>
    </w:p>
    <w:p w14:paraId="4864C1B9" w14:textId="2945EBFC" w:rsidR="00C54867" w:rsidRDefault="00573FBE" w:rsidP="00C5486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Ņemot vērā iepriekš minēto, pamatojoties uz likuma ”Par pašvaldībām” 14.panta otrās daļas 3.punktu un Latvijas Republikas Ministru kabineta 2018.gada 19.jūnija noteikumu Nr.350 „Publiskas personas zemes nomas un apbūves tiesības noteikumi” 53.punktu, 28.punktu un 30.4.apakšpunktu, Priekuļu novada pašvaldības 2019.gada 25.aprīļa Saistošo noteikumu Nr.6/2019 “Par pašvaldības neapbūvētas zemes nomu” 3.2. apakšpunktu un 6.punktu, Priekuļu novada domes </w:t>
      </w:r>
      <w:bookmarkStart w:id="2" w:name="_heading=h.30j0zll" w:colFirst="0" w:colLast="0"/>
      <w:bookmarkEnd w:id="2"/>
      <w:r w:rsidR="00C54867" w:rsidRPr="00C54867">
        <w:rPr>
          <w:rFonts w:ascii="Times New Roman" w:eastAsia="Times New Roman" w:hAnsi="Times New Roman" w:cs="Times New Roman"/>
          <w:sz w:val="24"/>
          <w:szCs w:val="24"/>
        </w:rPr>
        <w:t>Tautsaimniecības komitejas 2020.gada 20.augusta atzinumu par lēmumu (</w:t>
      </w:r>
      <w:r w:rsidR="00B0565B" w:rsidRPr="00C54867">
        <w:rPr>
          <w:rFonts w:ascii="Times New Roman" w:eastAsia="Times New Roman" w:hAnsi="Times New Roman" w:cs="Times New Roman"/>
          <w:sz w:val="24"/>
          <w:szCs w:val="24"/>
        </w:rPr>
        <w:t>protok</w:t>
      </w:r>
      <w:r w:rsidR="006D1DC6">
        <w:rPr>
          <w:rFonts w:ascii="Times New Roman" w:eastAsia="Times New Roman" w:hAnsi="Times New Roman" w:cs="Times New Roman"/>
          <w:sz w:val="24"/>
          <w:szCs w:val="24"/>
        </w:rPr>
        <w:t>ols</w:t>
      </w:r>
      <w:r w:rsidR="00C54867" w:rsidRPr="00C54867">
        <w:rPr>
          <w:rFonts w:ascii="Times New Roman" w:eastAsia="Times New Roman" w:hAnsi="Times New Roman" w:cs="Times New Roman"/>
          <w:sz w:val="24"/>
          <w:szCs w:val="24"/>
        </w:rPr>
        <w:t xml:space="preserve"> Nr. 8, p. </w:t>
      </w:r>
      <w:r w:rsidR="00C54867">
        <w:rPr>
          <w:rFonts w:ascii="Times New Roman" w:eastAsia="Times New Roman" w:hAnsi="Times New Roman" w:cs="Times New Roman"/>
          <w:sz w:val="24"/>
          <w:szCs w:val="24"/>
        </w:rPr>
        <w:t>8</w:t>
      </w:r>
      <w:r w:rsidR="00C54867" w:rsidRPr="00C54867">
        <w:rPr>
          <w:rFonts w:ascii="Times New Roman" w:eastAsia="Times New Roman" w:hAnsi="Times New Roman" w:cs="Times New Roman"/>
          <w:sz w:val="24"/>
          <w:szCs w:val="24"/>
        </w:rPr>
        <w:t>), atklāti balsojot: PAR - 11 (Elīna Stapulone, Aivars Tīdemanis, Aivars Kalnietis, Juris Sukaruks,  Arnis Melbārdis, Jānis Ročāns, Baiba Karlsberga, Normunds Kažoks, Māris Baltiņš, Elīna Krieviņa, Ināra Roce), PRET – nav, ATTURAS – nav, Priekuļu novada dome nolemj:</w:t>
      </w:r>
    </w:p>
    <w:p w14:paraId="13D452CD" w14:textId="7F1AF638" w:rsidR="009B2D07" w:rsidRPr="00C54867" w:rsidRDefault="00573FBE" w:rsidP="00C54867">
      <w:pPr>
        <w:pStyle w:val="Sarakstarindkopa"/>
        <w:numPr>
          <w:ilvl w:val="0"/>
          <w:numId w:val="4"/>
        </w:numPr>
        <w:spacing w:after="0" w:line="240" w:lineRule="auto"/>
        <w:jc w:val="both"/>
        <w:rPr>
          <w:rFonts w:ascii="Times New Roman" w:eastAsia="Times New Roman" w:hAnsi="Times New Roman" w:cs="Times New Roman"/>
          <w:color w:val="000000"/>
          <w:sz w:val="24"/>
          <w:szCs w:val="24"/>
        </w:rPr>
      </w:pPr>
      <w:r w:rsidRPr="00C54867">
        <w:rPr>
          <w:rFonts w:ascii="Times New Roman" w:eastAsia="Times New Roman" w:hAnsi="Times New Roman" w:cs="Times New Roman"/>
          <w:color w:val="000000"/>
          <w:sz w:val="24"/>
          <w:szCs w:val="24"/>
        </w:rPr>
        <w:t xml:space="preserve">Pagarināt nomas līguma termiņu SIA Firmai „Pasāža”, reģistrācijas Nr. 49503002524, juridiskā adrese  „Skaistlauki”, Raunas pagasts, Raunas novads, par zemes vienības ar </w:t>
      </w:r>
      <w:r w:rsidRPr="00C54867">
        <w:rPr>
          <w:rFonts w:ascii="Times New Roman" w:eastAsia="Times New Roman" w:hAnsi="Times New Roman" w:cs="Times New Roman"/>
          <w:color w:val="000000"/>
          <w:sz w:val="24"/>
          <w:szCs w:val="24"/>
        </w:rPr>
        <w:lastRenderedPageBreak/>
        <w:t>kadastra numuru 4264 005 0088, īpašumā ar nosaukumu “Zeme reformas pabeigšanai”, Mārsnēnu pagastā,  0,5 ha platībā, iznomāšanu.</w:t>
      </w:r>
    </w:p>
    <w:p w14:paraId="53793D71" w14:textId="77777777" w:rsidR="009B2D07" w:rsidRDefault="00573FBE" w:rsidP="00C54867">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Noteikt nomas līguma termiņu – 2 gadi vai līdz brīdim, kad Ministru kabinets ir izdevis rīkojumu ierakstīt zemes vienību ar kadastra apzīmējumu 4264 005 0088  zemesgrāmatā uz valsts vārda.</w:t>
      </w:r>
    </w:p>
    <w:p w14:paraId="6D36F004" w14:textId="77777777" w:rsidR="009B2D07" w:rsidRDefault="00573FBE" w:rsidP="00C54867">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Nomas maksu noteikt saskaņā ar zemes nomas apstiprināto cenrādi</w:t>
      </w:r>
      <w:r>
        <w:rPr>
          <w:rFonts w:ascii="Times New Roman" w:eastAsia="Times New Roman" w:hAnsi="Times New Roman" w:cs="Times New Roman"/>
          <w:color w:val="000000"/>
          <w:sz w:val="24"/>
          <w:szCs w:val="24"/>
        </w:rPr>
        <w:t xml:space="preserve"> 35,00 </w:t>
      </w:r>
      <w:r>
        <w:rPr>
          <w:rFonts w:ascii="Times New Roman" w:eastAsia="Times New Roman" w:hAnsi="Times New Roman" w:cs="Times New Roman"/>
          <w:i/>
          <w:color w:val="000000"/>
          <w:sz w:val="24"/>
          <w:szCs w:val="24"/>
        </w:rPr>
        <w:t>euro</w:t>
      </w:r>
      <w:r>
        <w:rPr>
          <w:rFonts w:ascii="Times New Roman" w:eastAsia="Times New Roman" w:hAnsi="Times New Roman" w:cs="Times New Roman"/>
          <w:color w:val="000000"/>
          <w:sz w:val="24"/>
          <w:szCs w:val="24"/>
        </w:rPr>
        <w:t xml:space="preserve"> gadā.</w:t>
      </w:r>
    </w:p>
    <w:p w14:paraId="6FA2ACBB" w14:textId="77777777" w:rsidR="009B2D07" w:rsidRDefault="00573FBE" w:rsidP="00C54867">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apvienojamo pašvaldību finanšu komisijas pozitīva lēmuma saņemšanas </w:t>
      </w:r>
      <w:r>
        <w:rPr>
          <w:rFonts w:ascii="Times New Roman" w:eastAsia="Times New Roman" w:hAnsi="Times New Roman" w:cs="Times New Roman"/>
          <w:color w:val="000000"/>
          <w:sz w:val="24"/>
          <w:szCs w:val="24"/>
        </w:rPr>
        <w:t>lēmuma izpildi nodrošināt nekustamā īpašuma speciālistei L.S.Berovskai.</w:t>
      </w:r>
    </w:p>
    <w:p w14:paraId="4EC975B2" w14:textId="77777777" w:rsidR="009B2D07" w:rsidRDefault="00573FBE" w:rsidP="00C5486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Kontrole par lēmuma izpildi Attīstības nodaļas vadītājai V.Lapselei. </w:t>
      </w:r>
    </w:p>
    <w:p w14:paraId="21B51FEF" w14:textId="77777777" w:rsidR="009B2D07" w:rsidRDefault="009B2D0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C96C760" w14:textId="77777777" w:rsidR="009B2D07" w:rsidRDefault="00573FB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7F6B8683" w14:textId="77777777" w:rsidR="009B2D07" w:rsidRDefault="00573FB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Saskaņā ar Administratīvā procesa 70.panta pirmo un otro daļu, lēmums stājas spēkā ar brīdi, kad tas paziņots adresātam, sūtot pa pastu – septītajā dienā pēc tā nodošanas pastā.</w:t>
      </w:r>
    </w:p>
    <w:p w14:paraId="5B144B38" w14:textId="77777777" w:rsidR="009B2D07" w:rsidRDefault="009B2D07">
      <w:pPr>
        <w:spacing w:after="0" w:line="240" w:lineRule="auto"/>
        <w:jc w:val="both"/>
        <w:rPr>
          <w:rFonts w:ascii="Times New Roman" w:eastAsia="Times New Roman" w:hAnsi="Times New Roman" w:cs="Times New Roman"/>
          <w:sz w:val="24"/>
          <w:szCs w:val="24"/>
        </w:rPr>
      </w:pPr>
    </w:p>
    <w:p w14:paraId="4E875599" w14:textId="55484908" w:rsidR="008A27B2" w:rsidRPr="008A27B2" w:rsidRDefault="008A27B2" w:rsidP="008A27B2">
      <w:pPr>
        <w:rPr>
          <w:rFonts w:ascii="Times New Roman" w:hAnsi="Times New Roman" w:cs="Times New Roman"/>
          <w:sz w:val="24"/>
          <w:szCs w:val="24"/>
        </w:rPr>
      </w:pPr>
      <w:r w:rsidRPr="008A27B2">
        <w:rPr>
          <w:rFonts w:ascii="Times New Roman" w:hAnsi="Times New Roman" w:cs="Times New Roman"/>
          <w:sz w:val="24"/>
          <w:szCs w:val="24"/>
        </w:rPr>
        <w:t>Domes priekšsēdētāja</w:t>
      </w:r>
      <w:r w:rsidRPr="008A27B2">
        <w:rPr>
          <w:rFonts w:ascii="Times New Roman" w:hAnsi="Times New Roman" w:cs="Times New Roman"/>
          <w:sz w:val="24"/>
          <w:szCs w:val="24"/>
        </w:rPr>
        <w:tab/>
      </w:r>
      <w:r w:rsidR="006D1DC6">
        <w:rPr>
          <w:rFonts w:ascii="Times New Roman" w:hAnsi="Times New Roman" w:cs="Times New Roman"/>
          <w:sz w:val="24"/>
          <w:szCs w:val="24"/>
        </w:rPr>
        <w:t xml:space="preserve">    (paraksts)</w:t>
      </w:r>
      <w:r w:rsidRPr="008A27B2">
        <w:rPr>
          <w:rFonts w:ascii="Times New Roman" w:hAnsi="Times New Roman" w:cs="Times New Roman"/>
          <w:sz w:val="24"/>
          <w:szCs w:val="24"/>
        </w:rPr>
        <w:tab/>
      </w:r>
      <w:r w:rsidRPr="008A27B2">
        <w:rPr>
          <w:rFonts w:ascii="Times New Roman" w:hAnsi="Times New Roman" w:cs="Times New Roman"/>
          <w:sz w:val="24"/>
          <w:szCs w:val="24"/>
        </w:rPr>
        <w:tab/>
      </w:r>
      <w:r w:rsidRPr="008A27B2">
        <w:rPr>
          <w:rFonts w:ascii="Times New Roman" w:hAnsi="Times New Roman" w:cs="Times New Roman"/>
          <w:sz w:val="24"/>
          <w:szCs w:val="24"/>
        </w:rPr>
        <w:tab/>
      </w:r>
      <w:r w:rsidRPr="008A27B2">
        <w:rPr>
          <w:rFonts w:ascii="Times New Roman" w:hAnsi="Times New Roman" w:cs="Times New Roman"/>
          <w:sz w:val="24"/>
          <w:szCs w:val="24"/>
        </w:rPr>
        <w:tab/>
      </w:r>
      <w:r w:rsidRPr="008A27B2">
        <w:rPr>
          <w:rFonts w:ascii="Times New Roman" w:hAnsi="Times New Roman" w:cs="Times New Roman"/>
          <w:sz w:val="24"/>
          <w:szCs w:val="24"/>
        </w:rPr>
        <w:tab/>
        <w:t>Elīna Stapulone</w:t>
      </w:r>
    </w:p>
    <w:p w14:paraId="756D0F6B" w14:textId="77777777" w:rsidR="009B2D07" w:rsidRDefault="009B2D07" w:rsidP="008A27B2">
      <w:pPr>
        <w:pBdr>
          <w:top w:val="nil"/>
          <w:left w:val="nil"/>
          <w:bottom w:val="nil"/>
          <w:right w:val="nil"/>
          <w:between w:val="nil"/>
        </w:pBdr>
        <w:spacing w:after="0" w:line="240" w:lineRule="auto"/>
        <w:jc w:val="both"/>
      </w:pPr>
    </w:p>
    <w:sectPr w:rsidR="009B2D07" w:rsidSect="006D1DC6">
      <w:pgSz w:w="11906" w:h="16838"/>
      <w:pgMar w:top="709" w:right="851" w:bottom="1134" w:left="141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03270"/>
    <w:multiLevelType w:val="multilevel"/>
    <w:tmpl w:val="530EC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1C32AD"/>
    <w:multiLevelType w:val="hybridMultilevel"/>
    <w:tmpl w:val="B624F8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18223B"/>
    <w:multiLevelType w:val="multilevel"/>
    <w:tmpl w:val="E0C0C57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C6735FF"/>
    <w:multiLevelType w:val="hybridMultilevel"/>
    <w:tmpl w:val="7A7C66E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07"/>
    <w:rsid w:val="000D6F3C"/>
    <w:rsid w:val="003C7878"/>
    <w:rsid w:val="00543A64"/>
    <w:rsid w:val="00573FBE"/>
    <w:rsid w:val="006D1DC6"/>
    <w:rsid w:val="008A27B2"/>
    <w:rsid w:val="009B2D07"/>
    <w:rsid w:val="00B0565B"/>
    <w:rsid w:val="00B87574"/>
    <w:rsid w:val="00C548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B47A"/>
  <w15:docId w15:val="{E2657C38-57B9-45CB-90FE-98901F1D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basedOn w:val="Parasts"/>
    <w:uiPriority w:val="34"/>
    <w:qFormat/>
    <w:rsid w:val="00B042ED"/>
    <w:pPr>
      <w:ind w:left="720"/>
      <w:contextualSpacing/>
    </w:pPr>
  </w:style>
  <w:style w:type="character" w:styleId="Hipersaite">
    <w:name w:val="Hyperlink"/>
    <w:basedOn w:val="Noklusjumarindkopasfonts"/>
    <w:unhideWhenUsed/>
    <w:rsid w:val="009C384F"/>
    <w:rPr>
      <w:color w:val="0000FF"/>
      <w:u w:val="single"/>
    </w:rPr>
  </w:style>
  <w:style w:type="paragraph" w:customStyle="1" w:styleId="naisf">
    <w:name w:val="naisf"/>
    <w:basedOn w:val="Parasts"/>
    <w:rsid w:val="009C384F"/>
    <w:pPr>
      <w:spacing w:before="75" w:after="75" w:line="240" w:lineRule="auto"/>
      <w:ind w:firstLine="375"/>
      <w:jc w:val="both"/>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E9631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96312"/>
    <w:rPr>
      <w:rFonts w:ascii="Tahoma" w:hAnsi="Tahoma" w:cs="Tahoma"/>
      <w:sz w:val="16"/>
      <w:szCs w:val="16"/>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likumi.lv/ta/id/36190-publiskas-personas-finansu-lidzeklu-un-mantas-izskerdesanas-noversanas-likums" TargetMode="External"/><Relationship Id="rId3" Type="http://schemas.openxmlformats.org/officeDocument/2006/relationships/styles" Target="styles.xml"/><Relationship Id="rId7" Type="http://schemas.openxmlformats.org/officeDocument/2006/relationships/hyperlink" Target="mailto:dome@priekul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PMEZbRLJNCDTHb5L5rTwZWA/iA==">AMUW2mUwVCMv1ESw1NIQYeNwRYp0iaFgtBIzBDyWmpB36lo5K5NGqQqZeG31PGRvvatGYLfMT95bzOI6t/g8WQIioPTkPtjGPdRylXoSLt62jyjAnA3fDX1DjHMJhdT2mvmjWb/Ukkma5w7sjaFo23c7KKETmat/qA==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3010</Words>
  <Characters>1716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12</cp:revision>
  <cp:lastPrinted>2020-09-03T08:30:00Z</cp:lastPrinted>
  <dcterms:created xsi:type="dcterms:W3CDTF">2020-09-02T15:18:00Z</dcterms:created>
  <dcterms:modified xsi:type="dcterms:W3CDTF">2020-09-07T12:35:00Z</dcterms:modified>
</cp:coreProperties>
</file>