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39DD015" w14:textId="77777777" w:rsidR="003961B1" w:rsidRDefault="004437B3">
      <w:pPr>
        <w:pBdr>
          <w:top w:val="nil"/>
          <w:left w:val="nil"/>
          <w:bottom w:val="nil"/>
          <w:right w:val="nil"/>
          <w:between w:val="nil"/>
        </w:pBdr>
        <w:spacing w:after="120"/>
        <w:jc w:val="center"/>
        <w:rPr>
          <w:rFonts w:ascii="Times New Roman" w:eastAsia="Times New Roman" w:hAnsi="Times New Roman" w:cs="Times New Roman"/>
          <w:color w:val="000000"/>
          <w:sz w:val="24"/>
          <w:szCs w:val="24"/>
        </w:rPr>
      </w:pPr>
      <w:r>
        <w:rPr>
          <w:rFonts w:ascii="Times New Roman" w:eastAsia="Times New Roman" w:hAnsi="Times New Roman" w:cs="Times New Roman"/>
          <w:noProof/>
          <w:color w:val="000000"/>
          <w:sz w:val="24"/>
          <w:szCs w:val="24"/>
        </w:rPr>
        <w:drawing>
          <wp:inline distT="0" distB="0" distL="114300" distR="114300" wp14:anchorId="4714E835" wp14:editId="081D108D">
            <wp:extent cx="581025" cy="683260"/>
            <wp:effectExtent l="0" t="0" r="0" b="0"/>
            <wp:docPr id="1" name="image1.jpg" descr="Priekulu-nov_MB"/>
            <wp:cNvGraphicFramePr/>
            <a:graphic xmlns:a="http://schemas.openxmlformats.org/drawingml/2006/main">
              <a:graphicData uri="http://schemas.openxmlformats.org/drawingml/2006/picture">
                <pic:pic xmlns:pic="http://schemas.openxmlformats.org/drawingml/2006/picture">
                  <pic:nvPicPr>
                    <pic:cNvPr id="0" name="image1.jpg" descr="Priekulu-nov_MB"/>
                    <pic:cNvPicPr preferRelativeResize="0"/>
                  </pic:nvPicPr>
                  <pic:blipFill>
                    <a:blip r:embed="rId7"/>
                    <a:srcRect/>
                    <a:stretch>
                      <a:fillRect/>
                    </a:stretch>
                  </pic:blipFill>
                  <pic:spPr>
                    <a:xfrm>
                      <a:off x="0" y="0"/>
                      <a:ext cx="581025" cy="683260"/>
                    </a:xfrm>
                    <a:prstGeom prst="rect">
                      <a:avLst/>
                    </a:prstGeom>
                    <a:ln/>
                  </pic:spPr>
                </pic:pic>
              </a:graphicData>
            </a:graphic>
          </wp:inline>
        </w:drawing>
      </w:r>
    </w:p>
    <w:p w14:paraId="78448413" w14:textId="77777777" w:rsidR="003961B1" w:rsidRDefault="004437B3">
      <w:pPr>
        <w:pBdr>
          <w:top w:val="nil"/>
          <w:left w:val="nil"/>
          <w:bottom w:val="nil"/>
          <w:right w:val="nil"/>
          <w:between w:val="nil"/>
        </w:pBdr>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LATVIJAS  REPUBLIKA</w:t>
      </w:r>
    </w:p>
    <w:p w14:paraId="778BD3EC" w14:textId="77777777" w:rsidR="003961B1" w:rsidRDefault="004437B3">
      <w:pPr>
        <w:pBdr>
          <w:top w:val="nil"/>
          <w:left w:val="nil"/>
          <w:bottom w:val="single" w:sz="12" w:space="1" w:color="000000"/>
          <w:right w:val="nil"/>
          <w:between w:val="nil"/>
        </w:pBdr>
        <w:ind w:left="720" w:hanging="720"/>
        <w:jc w:val="center"/>
        <w:rPr>
          <w:rFonts w:ascii="Times New Roman" w:eastAsia="Times New Roman" w:hAnsi="Times New Roman" w:cs="Times New Roman"/>
          <w:color w:val="000000"/>
          <w:sz w:val="28"/>
          <w:szCs w:val="28"/>
        </w:rPr>
      </w:pPr>
      <w:r>
        <w:rPr>
          <w:rFonts w:ascii="Times New Roman" w:eastAsia="Times New Roman" w:hAnsi="Times New Roman" w:cs="Times New Roman"/>
          <w:b/>
          <w:color w:val="000000"/>
          <w:sz w:val="28"/>
          <w:szCs w:val="28"/>
        </w:rPr>
        <w:t xml:space="preserve"> PRIEKUĻU NOVADA PAŠVALDĪBA</w:t>
      </w:r>
    </w:p>
    <w:p w14:paraId="4A4DEADD" w14:textId="77777777" w:rsidR="003961B1" w:rsidRDefault="004437B3">
      <w:pPr>
        <w:pBdr>
          <w:top w:val="nil"/>
          <w:left w:val="nil"/>
          <w:bottom w:val="nil"/>
          <w:right w:val="nil"/>
          <w:between w:val="nil"/>
        </w:pBdr>
        <w:ind w:left="720" w:hanging="720"/>
        <w:jc w:val="center"/>
        <w:rPr>
          <w:rFonts w:ascii="Times New Roman" w:eastAsia="Times New Roman" w:hAnsi="Times New Roman" w:cs="Times New Roman"/>
          <w:color w:val="000000"/>
          <w:sz w:val="18"/>
          <w:szCs w:val="18"/>
        </w:rPr>
      </w:pPr>
      <w:r>
        <w:rPr>
          <w:rFonts w:ascii="Times New Roman" w:eastAsia="Times New Roman" w:hAnsi="Times New Roman" w:cs="Times New Roman"/>
          <w:color w:val="000000"/>
          <w:sz w:val="18"/>
          <w:szCs w:val="18"/>
        </w:rPr>
        <w:t>Reģistrācijas Nr. 90000057511, Cēsu prospekts 5, Priekuļi, Priekuļu pagasts, Priekuļu novads, LV-4126</w:t>
      </w:r>
    </w:p>
    <w:p w14:paraId="2A37E9F1" w14:textId="77777777" w:rsidR="003961B1" w:rsidRDefault="004437B3">
      <w:pPr>
        <w:pBdr>
          <w:top w:val="nil"/>
          <w:left w:val="nil"/>
          <w:bottom w:val="nil"/>
          <w:right w:val="nil"/>
          <w:between w:val="nil"/>
        </w:pBdr>
        <w:ind w:left="720" w:hanging="720"/>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18"/>
          <w:szCs w:val="18"/>
        </w:rPr>
        <w:t xml:space="preserve"> www.priekuli.lv, tālr. 64107871, e-pasts: dome@priekulunovads.lv</w:t>
      </w:r>
    </w:p>
    <w:p w14:paraId="3E168B3B" w14:textId="77777777" w:rsidR="003961B1" w:rsidRDefault="003961B1">
      <w:pPr>
        <w:pBdr>
          <w:top w:val="nil"/>
          <w:left w:val="nil"/>
          <w:bottom w:val="nil"/>
          <w:right w:val="nil"/>
          <w:between w:val="nil"/>
        </w:pBdr>
        <w:jc w:val="center"/>
        <w:rPr>
          <w:rFonts w:ascii="Times New Roman" w:eastAsia="Times New Roman" w:hAnsi="Times New Roman" w:cs="Times New Roman"/>
          <w:color w:val="000000"/>
          <w:sz w:val="24"/>
          <w:szCs w:val="24"/>
        </w:rPr>
      </w:pPr>
    </w:p>
    <w:p w14:paraId="01E8379F" w14:textId="77777777" w:rsidR="003961B1" w:rsidRDefault="004437B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b/>
          <w:color w:val="000000"/>
          <w:sz w:val="24"/>
          <w:szCs w:val="24"/>
        </w:rPr>
        <w:t>Lēmums</w:t>
      </w:r>
    </w:p>
    <w:p w14:paraId="44AA726D" w14:textId="77777777" w:rsidR="003961B1" w:rsidRDefault="004437B3">
      <w:pPr>
        <w:pBdr>
          <w:top w:val="nil"/>
          <w:left w:val="nil"/>
          <w:bottom w:val="nil"/>
          <w:right w:val="nil"/>
          <w:between w:val="nil"/>
        </w:pBdr>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Priekuļu pagastā</w:t>
      </w:r>
    </w:p>
    <w:p w14:paraId="2DF999CA" w14:textId="77777777" w:rsidR="00A94FEB" w:rsidRDefault="00A94FEB" w:rsidP="00A94FEB">
      <w:pPr>
        <w:rPr>
          <w:rFonts w:ascii="Times New Roman" w:eastAsia="Times New Roman" w:hAnsi="Times New Roman"/>
          <w:sz w:val="24"/>
          <w:szCs w:val="24"/>
          <w:lang w:eastAsia="ar-SA"/>
        </w:rPr>
      </w:pPr>
    </w:p>
    <w:p w14:paraId="6A83F32D" w14:textId="15FF2652" w:rsidR="00A94FEB" w:rsidRPr="00215419" w:rsidRDefault="00A94FEB" w:rsidP="00A94FEB">
      <w:pPr>
        <w:rPr>
          <w:rFonts w:ascii="Times New Roman" w:eastAsia="Times New Roman" w:hAnsi="Times New Roman"/>
          <w:sz w:val="24"/>
          <w:szCs w:val="24"/>
        </w:rPr>
      </w:pPr>
      <w:r w:rsidRPr="00215419">
        <w:rPr>
          <w:rFonts w:ascii="Times New Roman" w:eastAsia="Times New Roman" w:hAnsi="Times New Roman"/>
          <w:sz w:val="24"/>
          <w:szCs w:val="24"/>
          <w:lang w:eastAsia="ar-SA"/>
        </w:rPr>
        <w:t>2020. gada 27.augustā</w:t>
      </w:r>
      <w:r w:rsidRPr="00215419">
        <w:rPr>
          <w:rFonts w:ascii="Times New Roman" w:eastAsia="Times New Roman" w:hAnsi="Times New Roman"/>
          <w:sz w:val="24"/>
          <w:szCs w:val="24"/>
          <w:lang w:eastAsia="ar-SA"/>
        </w:rPr>
        <w:tab/>
      </w:r>
      <w:r w:rsidRPr="00215419">
        <w:rPr>
          <w:rFonts w:ascii="Times New Roman" w:eastAsia="Times New Roman" w:hAnsi="Times New Roman"/>
          <w:sz w:val="24"/>
          <w:szCs w:val="24"/>
          <w:lang w:eastAsia="ar-SA"/>
        </w:rPr>
        <w:tab/>
      </w:r>
      <w:r w:rsidRPr="00215419">
        <w:rPr>
          <w:rFonts w:ascii="Times New Roman" w:eastAsia="Times New Roman" w:hAnsi="Times New Roman"/>
          <w:sz w:val="24"/>
          <w:szCs w:val="24"/>
          <w:lang w:eastAsia="ar-SA"/>
        </w:rPr>
        <w:tab/>
      </w:r>
      <w:r w:rsidRPr="00215419">
        <w:rPr>
          <w:rFonts w:ascii="Times New Roman" w:eastAsia="Times New Roman" w:hAnsi="Times New Roman"/>
          <w:sz w:val="24"/>
          <w:szCs w:val="24"/>
          <w:lang w:eastAsia="ar-SA"/>
        </w:rPr>
        <w:tab/>
      </w:r>
      <w:r w:rsidRPr="00215419">
        <w:rPr>
          <w:rFonts w:ascii="Times New Roman" w:eastAsia="Times New Roman" w:hAnsi="Times New Roman"/>
          <w:sz w:val="24"/>
          <w:szCs w:val="24"/>
          <w:lang w:eastAsia="ar-SA"/>
        </w:rPr>
        <w:tab/>
      </w:r>
      <w:r w:rsidRPr="00215419">
        <w:rPr>
          <w:rFonts w:ascii="Times New Roman" w:eastAsia="Times New Roman" w:hAnsi="Times New Roman"/>
          <w:sz w:val="24"/>
          <w:szCs w:val="24"/>
          <w:lang w:eastAsia="ar-SA"/>
        </w:rPr>
        <w:tab/>
      </w:r>
      <w:r w:rsidRPr="00215419">
        <w:rPr>
          <w:rFonts w:ascii="Times New Roman" w:eastAsia="Times New Roman" w:hAnsi="Times New Roman"/>
          <w:sz w:val="24"/>
          <w:szCs w:val="24"/>
          <w:lang w:eastAsia="ar-SA"/>
        </w:rPr>
        <w:tab/>
      </w:r>
      <w:r w:rsidRPr="00215419">
        <w:rPr>
          <w:rFonts w:ascii="Times New Roman" w:eastAsia="Times New Roman" w:hAnsi="Times New Roman"/>
          <w:sz w:val="24"/>
          <w:szCs w:val="24"/>
          <w:lang w:eastAsia="ar-SA"/>
        </w:rPr>
        <w:tab/>
      </w:r>
      <w:r w:rsidR="00F16FBF">
        <w:rPr>
          <w:rFonts w:ascii="Times New Roman" w:eastAsia="Times New Roman" w:hAnsi="Times New Roman"/>
          <w:sz w:val="24"/>
          <w:szCs w:val="24"/>
          <w:lang w:eastAsia="ar-SA"/>
        </w:rPr>
        <w:t xml:space="preserve">  </w:t>
      </w:r>
      <w:r w:rsidRPr="00215419">
        <w:rPr>
          <w:rFonts w:ascii="Times New Roman" w:hAnsi="Times New Roman"/>
          <w:sz w:val="24"/>
          <w:szCs w:val="24"/>
        </w:rPr>
        <w:t>Nr. 3</w:t>
      </w:r>
      <w:r w:rsidR="00020FC7">
        <w:rPr>
          <w:rFonts w:ascii="Times New Roman" w:hAnsi="Times New Roman"/>
          <w:sz w:val="24"/>
          <w:szCs w:val="24"/>
        </w:rPr>
        <w:t>63</w:t>
      </w:r>
    </w:p>
    <w:p w14:paraId="631502B3" w14:textId="0862E72F" w:rsidR="00A94FEB" w:rsidRPr="00215419" w:rsidRDefault="00A94FEB" w:rsidP="00327BB7">
      <w:pPr>
        <w:jc w:val="right"/>
        <w:rPr>
          <w:rFonts w:ascii="Times New Roman" w:eastAsia="Times New Roman" w:hAnsi="Times New Roman"/>
          <w:sz w:val="24"/>
          <w:szCs w:val="24"/>
        </w:rPr>
      </w:pPr>
      <w:r w:rsidRPr="00215419">
        <w:rPr>
          <w:rFonts w:ascii="Times New Roman" w:hAnsi="Times New Roman"/>
          <w:sz w:val="24"/>
          <w:szCs w:val="24"/>
        </w:rPr>
        <w:t xml:space="preserve">                                                                                                  </w:t>
      </w:r>
      <w:r w:rsidRPr="00215419">
        <w:rPr>
          <w:rFonts w:ascii="Times New Roman" w:hAnsi="Times New Roman"/>
          <w:sz w:val="24"/>
          <w:szCs w:val="24"/>
        </w:rPr>
        <w:tab/>
        <w:t xml:space="preserve">(protokols Nr. 14, </w:t>
      </w:r>
      <w:r w:rsidR="00020FC7">
        <w:rPr>
          <w:rFonts w:ascii="Times New Roman" w:hAnsi="Times New Roman"/>
          <w:sz w:val="24"/>
          <w:szCs w:val="24"/>
        </w:rPr>
        <w:t>16</w:t>
      </w:r>
      <w:r w:rsidRPr="00215419">
        <w:rPr>
          <w:rFonts w:ascii="Times New Roman" w:hAnsi="Times New Roman"/>
          <w:sz w:val="24"/>
          <w:szCs w:val="24"/>
        </w:rPr>
        <w:t>.p)</w:t>
      </w:r>
    </w:p>
    <w:p w14:paraId="2FEEA713" w14:textId="77777777" w:rsidR="003961B1" w:rsidRDefault="003961B1">
      <w:pPr>
        <w:pBdr>
          <w:top w:val="nil"/>
          <w:left w:val="nil"/>
          <w:bottom w:val="nil"/>
          <w:right w:val="nil"/>
          <w:between w:val="nil"/>
        </w:pBdr>
        <w:jc w:val="right"/>
        <w:rPr>
          <w:rFonts w:ascii="Times New Roman" w:eastAsia="Times New Roman" w:hAnsi="Times New Roman" w:cs="Times New Roman"/>
          <w:color w:val="000000"/>
          <w:sz w:val="24"/>
          <w:szCs w:val="24"/>
        </w:rPr>
      </w:pPr>
    </w:p>
    <w:p w14:paraId="718C5C77" w14:textId="77777777" w:rsidR="003961B1" w:rsidRDefault="004437B3">
      <w:pPr>
        <w:pBdr>
          <w:top w:val="nil"/>
          <w:left w:val="nil"/>
          <w:bottom w:val="nil"/>
          <w:right w:val="nil"/>
          <w:between w:val="nil"/>
        </w:pBdr>
        <w:jc w:val="center"/>
        <w:rPr>
          <w:rFonts w:ascii="Times New Roman" w:eastAsia="Times New Roman" w:hAnsi="Times New Roman" w:cs="Times New Roman"/>
          <w:color w:val="000000"/>
          <w:sz w:val="24"/>
          <w:szCs w:val="24"/>
          <w:u w:val="single"/>
        </w:rPr>
      </w:pPr>
      <w:r>
        <w:rPr>
          <w:rFonts w:ascii="Times New Roman" w:eastAsia="Times New Roman" w:hAnsi="Times New Roman" w:cs="Times New Roman"/>
          <w:b/>
          <w:color w:val="000000"/>
          <w:sz w:val="24"/>
          <w:szCs w:val="24"/>
          <w:u w:val="single"/>
        </w:rPr>
        <w:t>Par Priekuļu novada amatierkolektīviem 2020./2021 gada sezonā</w:t>
      </w:r>
    </w:p>
    <w:p w14:paraId="30C435E5" w14:textId="77777777" w:rsidR="003961B1" w:rsidRDefault="003961B1">
      <w:pPr>
        <w:pBdr>
          <w:top w:val="nil"/>
          <w:left w:val="nil"/>
          <w:bottom w:val="nil"/>
          <w:right w:val="nil"/>
          <w:between w:val="nil"/>
        </w:pBdr>
        <w:jc w:val="both"/>
        <w:rPr>
          <w:rFonts w:ascii="Times New Roman" w:eastAsia="Times New Roman" w:hAnsi="Times New Roman" w:cs="Times New Roman"/>
          <w:color w:val="000000"/>
          <w:sz w:val="24"/>
          <w:szCs w:val="24"/>
        </w:rPr>
      </w:pPr>
    </w:p>
    <w:p w14:paraId="725464FC" w14:textId="77777777" w:rsidR="003961B1" w:rsidRDefault="004437B3">
      <w:pPr>
        <w:pBdr>
          <w:top w:val="nil"/>
          <w:left w:val="nil"/>
          <w:bottom w:val="nil"/>
          <w:right w:val="nil"/>
          <w:between w:val="nil"/>
        </w:pBdr>
        <w:ind w:firstLine="72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novada dome izskata jautājumu par</w:t>
      </w:r>
      <w:r>
        <w:rPr>
          <w:color w:val="000000"/>
          <w:sz w:val="22"/>
          <w:szCs w:val="22"/>
        </w:rPr>
        <w:t xml:space="preserve"> </w:t>
      </w:r>
      <w:r>
        <w:rPr>
          <w:rFonts w:ascii="Times New Roman" w:eastAsia="Times New Roman" w:hAnsi="Times New Roman" w:cs="Times New Roman"/>
          <w:color w:val="000000"/>
          <w:sz w:val="24"/>
          <w:szCs w:val="24"/>
        </w:rPr>
        <w:t>Priekuļu novada amatierkolektīviem.</w:t>
      </w:r>
    </w:p>
    <w:p w14:paraId="2AB30CBD" w14:textId="55A48F45" w:rsidR="003961B1" w:rsidRDefault="004437B3">
      <w:pPr>
        <w:pBdr>
          <w:top w:val="nil"/>
          <w:left w:val="nil"/>
          <w:bottom w:val="nil"/>
          <w:right w:val="nil"/>
          <w:between w:val="nil"/>
        </w:pBdr>
        <w:ind w:firstLine="720"/>
        <w:jc w:val="both"/>
        <w:rPr>
          <w:rFonts w:ascii="Times New Roman" w:eastAsia="Times New Roman" w:hAnsi="Times New Roman" w:cs="Times New Roman"/>
          <w:color w:val="000000"/>
          <w:sz w:val="24"/>
          <w:szCs w:val="24"/>
        </w:rPr>
      </w:pPr>
      <w:bookmarkStart w:id="0" w:name="_gjdgxs" w:colFirst="0" w:colLast="0"/>
      <w:bookmarkEnd w:id="0"/>
      <w:r>
        <w:rPr>
          <w:rFonts w:ascii="Times New Roman" w:eastAsia="Times New Roman" w:hAnsi="Times New Roman" w:cs="Times New Roman"/>
          <w:color w:val="000000"/>
          <w:sz w:val="24"/>
          <w:szCs w:val="24"/>
        </w:rPr>
        <w:t>Izvērtējot domes rīcībā esošo informāciju un pamatojoties uz likuma “Par pašvaldībām” 15. panta pirmās daļas 5. punktu un Priekuļu novada domes Izglītības, kultūras un sporta komitejas 2020.gada 20. augusta (protokols Nr</w:t>
      </w:r>
      <w:r w:rsidR="00A94FEB">
        <w:rPr>
          <w:rFonts w:ascii="Times New Roman" w:eastAsia="Times New Roman" w:hAnsi="Times New Roman" w:cs="Times New Roman"/>
          <w:color w:val="000000"/>
          <w:sz w:val="24"/>
          <w:szCs w:val="24"/>
        </w:rPr>
        <w:t>. 8., 1. p.</w:t>
      </w:r>
      <w:r>
        <w:rPr>
          <w:rFonts w:ascii="Times New Roman" w:eastAsia="Times New Roman" w:hAnsi="Times New Roman" w:cs="Times New Roman"/>
          <w:color w:val="000000"/>
          <w:sz w:val="24"/>
          <w:szCs w:val="24"/>
        </w:rPr>
        <w:t xml:space="preserve">) </w:t>
      </w:r>
      <w:r w:rsidR="00A94FEB">
        <w:rPr>
          <w:rFonts w:ascii="Times New Roman" w:eastAsia="Times New Roman" w:hAnsi="Times New Roman" w:cs="Times New Roman"/>
          <w:color w:val="000000"/>
          <w:sz w:val="24"/>
          <w:szCs w:val="24"/>
        </w:rPr>
        <w:t xml:space="preserve">atzinumu par </w:t>
      </w:r>
      <w:r>
        <w:rPr>
          <w:rFonts w:ascii="Times New Roman" w:eastAsia="Times New Roman" w:hAnsi="Times New Roman" w:cs="Times New Roman"/>
          <w:color w:val="000000"/>
          <w:sz w:val="24"/>
          <w:szCs w:val="24"/>
        </w:rPr>
        <w:t xml:space="preserve">lēmumu, atklāti balsojot: </w:t>
      </w:r>
      <w:r w:rsidR="00A94FEB" w:rsidRPr="00215419">
        <w:rPr>
          <w:rFonts w:ascii="Times New Roman" w:hAnsi="Times New Roman"/>
          <w:sz w:val="24"/>
          <w:szCs w:val="24"/>
        </w:rPr>
        <w:t xml:space="preserve">PAR - 11 (Elīna Stapulone, Aivars Tīdemanis, Aivars Kalnietis, Juris Sukaruks,  Arnis Melbārdis, Jānis Ročāns, Baiba Karlsberga, Normunds Kažoks, Māris Baltiņš, Elīna Krieviņa, Ināra Roce), PRET – nav, ATTURAS – nav, Priekuļu novada dome </w:t>
      </w:r>
      <w:r w:rsidR="00A94FEB" w:rsidRPr="00215419">
        <w:rPr>
          <w:rFonts w:ascii="Times New Roman" w:hAnsi="Times New Roman"/>
          <w:b/>
          <w:sz w:val="24"/>
          <w:szCs w:val="24"/>
        </w:rPr>
        <w:t>nolemj</w:t>
      </w:r>
      <w:r>
        <w:rPr>
          <w:rFonts w:ascii="Times New Roman" w:eastAsia="Times New Roman" w:hAnsi="Times New Roman" w:cs="Times New Roman"/>
          <w:color w:val="000000"/>
          <w:sz w:val="24"/>
          <w:szCs w:val="24"/>
        </w:rPr>
        <w:t xml:space="preserve">: </w:t>
      </w:r>
    </w:p>
    <w:p w14:paraId="3ACC24B2" w14:textId="77777777" w:rsidR="003961B1" w:rsidRDefault="004437B3">
      <w:pPr>
        <w:numPr>
          <w:ilvl w:val="0"/>
          <w:numId w:val="1"/>
        </w:numPr>
        <w:pBdr>
          <w:top w:val="nil"/>
          <w:left w:val="nil"/>
          <w:bottom w:val="nil"/>
          <w:right w:val="nil"/>
          <w:between w:val="nil"/>
        </w:pBdr>
        <w:ind w:firstLine="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Apstiprināt 20</w:t>
      </w:r>
      <w:r>
        <w:rPr>
          <w:rFonts w:ascii="Times New Roman" w:eastAsia="Times New Roman" w:hAnsi="Times New Roman" w:cs="Times New Roman"/>
          <w:sz w:val="24"/>
          <w:szCs w:val="24"/>
        </w:rPr>
        <w:t>20</w:t>
      </w:r>
      <w:r>
        <w:rPr>
          <w:rFonts w:ascii="Times New Roman" w:eastAsia="Times New Roman" w:hAnsi="Times New Roman" w:cs="Times New Roman"/>
          <w:color w:val="000000"/>
          <w:sz w:val="24"/>
          <w:szCs w:val="24"/>
        </w:rPr>
        <w:t>./ 202</w:t>
      </w:r>
      <w:r>
        <w:rPr>
          <w:rFonts w:ascii="Times New Roman" w:eastAsia="Times New Roman" w:hAnsi="Times New Roman" w:cs="Times New Roman"/>
          <w:sz w:val="24"/>
          <w:szCs w:val="24"/>
        </w:rPr>
        <w:t>1</w:t>
      </w:r>
      <w:r>
        <w:rPr>
          <w:rFonts w:ascii="Times New Roman" w:eastAsia="Times New Roman" w:hAnsi="Times New Roman" w:cs="Times New Roman"/>
          <w:color w:val="000000"/>
          <w:sz w:val="24"/>
          <w:szCs w:val="24"/>
        </w:rPr>
        <w:t xml:space="preserve">. gada sezonā šādus Priekuļu novada amatierkolektīvus: </w:t>
      </w:r>
    </w:p>
    <w:p w14:paraId="44A8A48B" w14:textId="77777777" w:rsidR="003961B1" w:rsidRDefault="004437B3">
      <w:pPr>
        <w:numPr>
          <w:ilvl w:val="1"/>
          <w:numId w:val="2"/>
        </w:numPr>
        <w:pBdr>
          <w:top w:val="nil"/>
          <w:left w:val="nil"/>
          <w:bottom w:val="nil"/>
          <w:right w:val="nil"/>
          <w:between w:val="nil"/>
        </w:pBdr>
        <w:ind w:left="1134" w:hanging="85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Priekuļu kultūras namā:</w:t>
      </w:r>
    </w:p>
    <w:p w14:paraId="14BD4735"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Bērnu tautas deju kolektīvs „Tūgadiņš” (astoņas g</w:t>
      </w:r>
      <w:r>
        <w:rPr>
          <w:rFonts w:ascii="Times New Roman" w:eastAsia="Times New Roman" w:hAnsi="Times New Roman" w:cs="Times New Roman"/>
          <w:sz w:val="24"/>
          <w:szCs w:val="24"/>
        </w:rPr>
        <w:t>rupas)</w:t>
      </w:r>
      <w:r>
        <w:rPr>
          <w:rFonts w:ascii="Times New Roman" w:eastAsia="Times New Roman" w:hAnsi="Times New Roman" w:cs="Times New Roman"/>
          <w:color w:val="000000"/>
          <w:sz w:val="24"/>
          <w:szCs w:val="24"/>
        </w:rPr>
        <w:t>;</w:t>
      </w:r>
    </w:p>
    <w:p w14:paraId="3C618682"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Jauniešu tautas deju kolektīvs „Zelta virpulis”;</w:t>
      </w:r>
    </w:p>
    <w:p w14:paraId="0472034B"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Vidējās paaudzes tautas deju kolektīvs „Jumis”;</w:t>
      </w:r>
      <w:r>
        <w:rPr>
          <w:rFonts w:ascii="Times New Roman" w:eastAsia="Times New Roman" w:hAnsi="Times New Roman" w:cs="Times New Roman"/>
          <w:color w:val="000000"/>
          <w:sz w:val="24"/>
          <w:szCs w:val="24"/>
        </w:rPr>
        <w:tab/>
      </w:r>
    </w:p>
    <w:p w14:paraId="24F51476"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Vidējās paaudzes tautas deju kolektīvs „Miķelis”;</w:t>
      </w:r>
    </w:p>
    <w:p w14:paraId="691EBFE4"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Sieviešu koris „Laumas”;</w:t>
      </w:r>
    </w:p>
    <w:p w14:paraId="5BB4838A"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Dāmu deju kopa “Mežrozīte”;</w:t>
      </w:r>
    </w:p>
    <w:p w14:paraId="37272CAF" w14:textId="77777777" w:rsidR="003961B1" w:rsidRDefault="004437B3">
      <w:pPr>
        <w:numPr>
          <w:ilvl w:val="1"/>
          <w:numId w:val="2"/>
        </w:numPr>
        <w:pBdr>
          <w:top w:val="nil"/>
          <w:left w:val="nil"/>
          <w:bottom w:val="nil"/>
          <w:right w:val="nil"/>
          <w:between w:val="nil"/>
        </w:pBdr>
        <w:ind w:hanging="8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Liepas kultūras namā:</w:t>
      </w:r>
    </w:p>
    <w:p w14:paraId="74EA1076"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Vidējās paaudzes tautas deju kolektīvs „Sadancis”;</w:t>
      </w:r>
    </w:p>
    <w:p w14:paraId="5286655E"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Bērnu tautas deju kolektīvs „Dālderīši” (divas grupas);</w:t>
      </w:r>
    </w:p>
    <w:p w14:paraId="08EBB393"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Teātra kopa „Krams”;</w:t>
      </w:r>
    </w:p>
    <w:p w14:paraId="5554BB82"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Sieviešu ansamblis „Uguntiņa”;</w:t>
      </w:r>
    </w:p>
    <w:p w14:paraId="2EAA5167"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Līnijdeju kolektīvs;</w:t>
      </w:r>
    </w:p>
    <w:p w14:paraId="5701BAD4"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Folkloras kopa;</w:t>
      </w:r>
    </w:p>
    <w:p w14:paraId="78692BC2" w14:textId="77777777" w:rsidR="003961B1" w:rsidRDefault="004437B3">
      <w:pPr>
        <w:numPr>
          <w:ilvl w:val="1"/>
          <w:numId w:val="2"/>
        </w:numPr>
        <w:pBdr>
          <w:top w:val="nil"/>
          <w:left w:val="nil"/>
          <w:bottom w:val="nil"/>
          <w:right w:val="nil"/>
          <w:between w:val="nil"/>
        </w:pBdr>
        <w:ind w:hanging="8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Mārsnēnu tautas namā:</w:t>
      </w:r>
    </w:p>
    <w:p w14:paraId="75C09C06"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Amatierteātris „Mārsnēni”;</w:t>
      </w:r>
    </w:p>
    <w:p w14:paraId="792E7768"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Sieviešu vokālais ansamblis „Mona”</w:t>
      </w:r>
    </w:p>
    <w:p w14:paraId="06A7B9E9"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Dāmu deju grupa „Mare”;</w:t>
      </w:r>
    </w:p>
    <w:p w14:paraId="6B93CD20"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Līnijdeju kolektīvs „Malide”;</w:t>
      </w:r>
    </w:p>
    <w:p w14:paraId="20312848"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Pirmsskolas bērnu deju kolektīvs;</w:t>
      </w:r>
    </w:p>
    <w:p w14:paraId="18E31C1D" w14:textId="77777777" w:rsidR="003961B1" w:rsidRDefault="004437B3">
      <w:pPr>
        <w:numPr>
          <w:ilvl w:val="2"/>
          <w:numId w:val="2"/>
        </w:numPr>
        <w:ind w:left="1700" w:hanging="992"/>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Pirmsskolas bērnu ansamblis;</w:t>
      </w:r>
    </w:p>
    <w:p w14:paraId="5BBA42B9"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Ģitārspēles pulciņš;</w:t>
      </w:r>
    </w:p>
    <w:p w14:paraId="139EAA45"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Senioru deju kolektīvs; </w:t>
      </w:r>
    </w:p>
    <w:p w14:paraId="48F6E498" w14:textId="77777777" w:rsidR="003961B1" w:rsidRDefault="004437B3">
      <w:pPr>
        <w:numPr>
          <w:ilvl w:val="1"/>
          <w:numId w:val="2"/>
        </w:numPr>
        <w:pBdr>
          <w:top w:val="nil"/>
          <w:left w:val="nil"/>
          <w:bottom w:val="nil"/>
          <w:right w:val="nil"/>
          <w:between w:val="nil"/>
        </w:pBdr>
        <w:ind w:hanging="85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Veselavas kultūras namā:</w:t>
      </w:r>
    </w:p>
    <w:p w14:paraId="42AC78A8"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Deju kolektīvs „Veselava”;</w:t>
      </w:r>
    </w:p>
    <w:p w14:paraId="6D9D8BE9"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Teātra studija “Kurlās vardes”;</w:t>
      </w:r>
    </w:p>
    <w:p w14:paraId="500D6367"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Radošās darbnīcas;</w:t>
      </w:r>
    </w:p>
    <w:p w14:paraId="2CAB46B4"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lastRenderedPageBreak/>
        <w:t>Mākslas pulciņš;</w:t>
      </w:r>
    </w:p>
    <w:p w14:paraId="41C42A87" w14:textId="77777777" w:rsidR="003961B1" w:rsidRDefault="004437B3">
      <w:pPr>
        <w:numPr>
          <w:ilvl w:val="2"/>
          <w:numId w:val="2"/>
        </w:numPr>
        <w:pBdr>
          <w:top w:val="nil"/>
          <w:left w:val="nil"/>
          <w:bottom w:val="nil"/>
          <w:right w:val="nil"/>
          <w:between w:val="nil"/>
        </w:pBdr>
        <w:ind w:left="1701" w:hanging="992"/>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Bērnu deju pulciņš.</w:t>
      </w:r>
    </w:p>
    <w:p w14:paraId="1DA04D4B" w14:textId="2C5DAA93" w:rsidR="003961B1" w:rsidRDefault="004437B3">
      <w:pPr>
        <w:numPr>
          <w:ilvl w:val="0"/>
          <w:numId w:val="2"/>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Noteikt, ka atbildīgais par lēmuma izpildi ir Kultūras, izglītības, sporta un jaunatnes nodaļas vadītāja Inga Cipe.</w:t>
      </w:r>
    </w:p>
    <w:p w14:paraId="71ED2477" w14:textId="77777777" w:rsidR="00A94FEB" w:rsidRPr="00A94FEB" w:rsidRDefault="00A94FEB" w:rsidP="00A94FEB">
      <w:pPr>
        <w:numPr>
          <w:ilvl w:val="0"/>
          <w:numId w:val="2"/>
        </w:numPr>
        <w:pBdr>
          <w:top w:val="nil"/>
          <w:left w:val="nil"/>
          <w:bottom w:val="nil"/>
          <w:right w:val="nil"/>
          <w:between w:val="nil"/>
        </w:pBdr>
        <w:ind w:left="567" w:hanging="567"/>
        <w:jc w:val="both"/>
        <w:rPr>
          <w:rFonts w:ascii="Times New Roman" w:eastAsia="Times New Roman" w:hAnsi="Times New Roman" w:cs="Times New Roman"/>
          <w:color w:val="000000"/>
          <w:sz w:val="24"/>
          <w:szCs w:val="24"/>
        </w:rPr>
      </w:pPr>
      <w:r w:rsidRPr="00A94FEB">
        <w:rPr>
          <w:rFonts w:ascii="Times New Roman" w:eastAsia="Times New Roman" w:hAnsi="Times New Roman" w:cs="Times New Roman"/>
          <w:color w:val="000000"/>
          <w:sz w:val="24"/>
          <w:szCs w:val="24"/>
        </w:rPr>
        <w:t>Kontroli par lēmuma izpildi  veikt izpilddirektoram F. Puņeiko.</w:t>
      </w:r>
    </w:p>
    <w:p w14:paraId="29C1FE54" w14:textId="77777777" w:rsidR="003961B1" w:rsidRDefault="003961B1">
      <w:pPr>
        <w:pBdr>
          <w:top w:val="nil"/>
          <w:left w:val="nil"/>
          <w:bottom w:val="nil"/>
          <w:right w:val="nil"/>
          <w:between w:val="nil"/>
        </w:pBdr>
        <w:jc w:val="both"/>
        <w:rPr>
          <w:rFonts w:ascii="Times New Roman" w:eastAsia="Times New Roman" w:hAnsi="Times New Roman" w:cs="Times New Roman"/>
          <w:color w:val="000000"/>
          <w:sz w:val="24"/>
          <w:szCs w:val="24"/>
        </w:rPr>
      </w:pPr>
      <w:bookmarkStart w:id="1" w:name="_30j0zll" w:colFirst="0" w:colLast="0"/>
      <w:bookmarkEnd w:id="1"/>
    </w:p>
    <w:p w14:paraId="3C4D6410" w14:textId="77777777" w:rsidR="003961B1" w:rsidRDefault="003961B1">
      <w:pPr>
        <w:pBdr>
          <w:top w:val="nil"/>
          <w:left w:val="nil"/>
          <w:bottom w:val="nil"/>
          <w:right w:val="nil"/>
          <w:between w:val="nil"/>
        </w:pBdr>
        <w:jc w:val="both"/>
        <w:rPr>
          <w:rFonts w:ascii="Times New Roman" w:eastAsia="Times New Roman" w:hAnsi="Times New Roman" w:cs="Times New Roman"/>
          <w:sz w:val="24"/>
          <w:szCs w:val="24"/>
        </w:rPr>
      </w:pPr>
    </w:p>
    <w:p w14:paraId="2F90C0F2" w14:textId="071B64C2" w:rsidR="00A94FEB" w:rsidRPr="00215419" w:rsidRDefault="00A94FEB" w:rsidP="00A94FEB">
      <w:pPr>
        <w:rPr>
          <w:rFonts w:ascii="Times New Roman" w:eastAsia="Times New Roman" w:hAnsi="Times New Roman"/>
          <w:sz w:val="24"/>
          <w:szCs w:val="24"/>
        </w:rPr>
      </w:pPr>
      <w:bookmarkStart w:id="2" w:name="_Hlk12448307"/>
      <w:bookmarkStart w:id="3" w:name="_Hlk44408797"/>
      <w:bookmarkStart w:id="4" w:name="_Hlk44417658"/>
      <w:r w:rsidRPr="00215419">
        <w:rPr>
          <w:rFonts w:ascii="Times New Roman" w:hAnsi="Times New Roman"/>
          <w:sz w:val="24"/>
          <w:szCs w:val="24"/>
        </w:rPr>
        <w:t>Domes priekšsēdētāja</w:t>
      </w:r>
      <w:r w:rsidRPr="00215419">
        <w:rPr>
          <w:rFonts w:ascii="Times New Roman" w:hAnsi="Times New Roman"/>
          <w:sz w:val="24"/>
          <w:szCs w:val="24"/>
        </w:rPr>
        <w:tab/>
      </w:r>
      <w:r w:rsidRPr="00215419">
        <w:rPr>
          <w:rFonts w:ascii="Times New Roman" w:hAnsi="Times New Roman"/>
          <w:sz w:val="24"/>
          <w:szCs w:val="24"/>
        </w:rPr>
        <w:tab/>
      </w:r>
      <w:r w:rsidR="00D22512">
        <w:rPr>
          <w:rFonts w:ascii="Times New Roman" w:hAnsi="Times New Roman"/>
          <w:sz w:val="24"/>
          <w:szCs w:val="24"/>
        </w:rPr>
        <w:t>(paraksts)</w:t>
      </w:r>
      <w:r w:rsidRPr="00215419">
        <w:rPr>
          <w:rFonts w:ascii="Times New Roman" w:hAnsi="Times New Roman"/>
          <w:sz w:val="24"/>
          <w:szCs w:val="24"/>
        </w:rPr>
        <w:tab/>
      </w:r>
      <w:r w:rsidRPr="00215419">
        <w:rPr>
          <w:rFonts w:ascii="Times New Roman" w:hAnsi="Times New Roman"/>
          <w:sz w:val="24"/>
          <w:szCs w:val="24"/>
        </w:rPr>
        <w:tab/>
      </w:r>
      <w:r w:rsidRPr="00215419">
        <w:rPr>
          <w:rFonts w:ascii="Times New Roman" w:hAnsi="Times New Roman"/>
          <w:sz w:val="24"/>
          <w:szCs w:val="24"/>
        </w:rPr>
        <w:tab/>
      </w:r>
      <w:r w:rsidRPr="00215419">
        <w:rPr>
          <w:rFonts w:ascii="Times New Roman" w:hAnsi="Times New Roman"/>
          <w:sz w:val="24"/>
          <w:szCs w:val="24"/>
        </w:rPr>
        <w:tab/>
        <w:t>Elīna Stapulone</w:t>
      </w:r>
    </w:p>
    <w:bookmarkEnd w:id="2"/>
    <w:bookmarkEnd w:id="3"/>
    <w:bookmarkEnd w:id="4"/>
    <w:p w14:paraId="00047BFA" w14:textId="1FA8F376" w:rsidR="003961B1" w:rsidRDefault="003961B1" w:rsidP="00A94FEB">
      <w:pPr>
        <w:pBdr>
          <w:top w:val="nil"/>
          <w:left w:val="nil"/>
          <w:bottom w:val="nil"/>
          <w:right w:val="nil"/>
          <w:between w:val="nil"/>
        </w:pBdr>
        <w:jc w:val="both"/>
        <w:rPr>
          <w:rFonts w:ascii="Times New Roman" w:eastAsia="Times New Roman" w:hAnsi="Times New Roman" w:cs="Times New Roman"/>
          <w:sz w:val="24"/>
          <w:szCs w:val="24"/>
        </w:rPr>
      </w:pPr>
    </w:p>
    <w:sectPr w:rsidR="003961B1">
      <w:headerReference w:type="default" r:id="rId8"/>
      <w:headerReference w:type="first" r:id="rId9"/>
      <w:pgSz w:w="11906" w:h="16838"/>
      <w:pgMar w:top="709" w:right="851" w:bottom="1134" w:left="1418" w:header="567"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4910DB9" w14:textId="77777777" w:rsidR="00DF68CA" w:rsidRDefault="00DF68CA">
      <w:r>
        <w:separator/>
      </w:r>
    </w:p>
  </w:endnote>
  <w:endnote w:type="continuationSeparator" w:id="0">
    <w:p w14:paraId="1D84C0C2" w14:textId="77777777" w:rsidR="00DF68CA" w:rsidRDefault="00DF68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9E6D2BD" w14:textId="77777777" w:rsidR="00DF68CA" w:rsidRDefault="00DF68CA">
      <w:r>
        <w:separator/>
      </w:r>
    </w:p>
  </w:footnote>
  <w:footnote w:type="continuationSeparator" w:id="0">
    <w:p w14:paraId="32F8DD23" w14:textId="77777777" w:rsidR="00DF68CA" w:rsidRDefault="00DF68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9FCFD4" w14:textId="12D9B81E" w:rsidR="003961B1" w:rsidRDefault="004437B3">
    <w:pPr>
      <w:pBdr>
        <w:top w:val="nil"/>
        <w:left w:val="nil"/>
        <w:bottom w:val="nil"/>
        <w:right w:val="nil"/>
        <w:between w:val="nil"/>
      </w:pBdr>
      <w:tabs>
        <w:tab w:val="center" w:pos="4153"/>
        <w:tab w:val="right" w:pos="8306"/>
      </w:tabs>
      <w:spacing w:after="200" w:line="276" w:lineRule="auto"/>
      <w:jc w:val="center"/>
      <w:rPr>
        <w:color w:val="000000"/>
        <w:sz w:val="22"/>
        <w:szCs w:val="22"/>
      </w:rPr>
    </w:pPr>
    <w:r>
      <w:rPr>
        <w:color w:val="000000"/>
        <w:sz w:val="22"/>
        <w:szCs w:val="22"/>
      </w:rPr>
      <w:fldChar w:fldCharType="begin"/>
    </w:r>
    <w:r>
      <w:rPr>
        <w:color w:val="000000"/>
        <w:sz w:val="22"/>
        <w:szCs w:val="22"/>
      </w:rPr>
      <w:instrText>PAGE</w:instrText>
    </w:r>
    <w:r>
      <w:rPr>
        <w:color w:val="000000"/>
        <w:sz w:val="22"/>
        <w:szCs w:val="22"/>
      </w:rPr>
      <w:fldChar w:fldCharType="separate"/>
    </w:r>
    <w:r w:rsidR="001A584D">
      <w:rPr>
        <w:noProof/>
        <w:color w:val="000000"/>
        <w:sz w:val="22"/>
        <w:szCs w:val="22"/>
      </w:rPr>
      <w:t>2</w:t>
    </w:r>
    <w:r>
      <w:rPr>
        <w:color w:val="000000"/>
        <w:sz w:val="22"/>
        <w:szCs w:val="22"/>
      </w:rPr>
      <w:fldChar w:fldCharType="end"/>
    </w:r>
  </w:p>
  <w:p w14:paraId="7CF4D96B" w14:textId="77777777" w:rsidR="003961B1" w:rsidRDefault="003961B1">
    <w:pPr>
      <w:pBdr>
        <w:top w:val="nil"/>
        <w:left w:val="nil"/>
        <w:bottom w:val="nil"/>
        <w:right w:val="nil"/>
        <w:between w:val="nil"/>
      </w:pBdr>
      <w:tabs>
        <w:tab w:val="center" w:pos="4153"/>
        <w:tab w:val="right" w:pos="8306"/>
      </w:tabs>
      <w:spacing w:after="200" w:line="276" w:lineRule="auto"/>
      <w:rPr>
        <w:color w:val="000000"/>
        <w:sz w:val="22"/>
        <w:szCs w:val="2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28C7DC" w14:textId="77777777" w:rsidR="003961B1" w:rsidRDefault="003961B1">
    <w:pPr>
      <w:pBdr>
        <w:top w:val="nil"/>
        <w:left w:val="nil"/>
        <w:bottom w:val="nil"/>
        <w:right w:val="nil"/>
        <w:between w:val="nil"/>
      </w:pBdr>
      <w:tabs>
        <w:tab w:val="center" w:pos="4153"/>
        <w:tab w:val="right" w:pos="8306"/>
      </w:tabs>
      <w:spacing w:after="200" w:line="276" w:lineRule="auto"/>
      <w:jc w:val="center"/>
      <w:rPr>
        <w:color w:val="000000"/>
        <w:sz w:val="22"/>
        <w:szCs w:val="2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E43EF0"/>
    <w:multiLevelType w:val="hybridMultilevel"/>
    <w:tmpl w:val="FB686E8E"/>
    <w:lvl w:ilvl="0" w:tplc="0426000F">
      <w:start w:val="1"/>
      <w:numFmt w:val="decimal"/>
      <w:lvlText w:val="%1."/>
      <w:lvlJc w:val="left"/>
      <w:pPr>
        <w:ind w:left="36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6F9F088B"/>
    <w:multiLevelType w:val="multilevel"/>
    <w:tmpl w:val="EBA2347C"/>
    <w:lvl w:ilvl="0">
      <w:start w:val="1"/>
      <w:numFmt w:val="decimal"/>
      <w:lvlText w:val="%1."/>
      <w:lvlJc w:val="left"/>
      <w:pPr>
        <w:ind w:left="0" w:firstLine="737"/>
      </w:pPr>
      <w:rPr>
        <w:b w:val="0"/>
        <w:color w:val="000000"/>
        <w:vertAlign w:val="baseline"/>
      </w:rPr>
    </w:lvl>
    <w:lvl w:ilvl="1">
      <w:start w:val="1"/>
      <w:numFmt w:val="decimal"/>
      <w:lvlText w:val="%1.%2."/>
      <w:lvlJc w:val="left"/>
      <w:pPr>
        <w:ind w:left="1134" w:hanging="397"/>
      </w:pPr>
      <w:rPr>
        <w:vertAlign w:val="baseline"/>
      </w:rPr>
    </w:lvl>
    <w:lvl w:ilvl="2">
      <w:start w:val="1"/>
      <w:numFmt w:val="decimal"/>
      <w:lvlText w:val="%1.%2.%3."/>
      <w:lvlJc w:val="left"/>
      <w:pPr>
        <w:ind w:left="1224" w:hanging="504"/>
      </w:pPr>
      <w:rPr>
        <w:vertAlign w:val="baseline"/>
      </w:rPr>
    </w:lvl>
    <w:lvl w:ilvl="3">
      <w:start w:val="1"/>
      <w:numFmt w:val="decimal"/>
      <w:lvlText w:val="%1.%2.%3.%4."/>
      <w:lvlJc w:val="left"/>
      <w:pPr>
        <w:ind w:left="1728" w:hanging="647"/>
      </w:pPr>
      <w:rPr>
        <w:vertAlign w:val="baseline"/>
      </w:rPr>
    </w:lvl>
    <w:lvl w:ilvl="4">
      <w:start w:val="1"/>
      <w:numFmt w:val="decimal"/>
      <w:lvlText w:val="%1.%2.%3.%4.%5."/>
      <w:lvlJc w:val="left"/>
      <w:pPr>
        <w:ind w:left="2232" w:hanging="792"/>
      </w:pPr>
      <w:rPr>
        <w:vertAlign w:val="baseline"/>
      </w:rPr>
    </w:lvl>
    <w:lvl w:ilvl="5">
      <w:start w:val="1"/>
      <w:numFmt w:val="decimal"/>
      <w:lvlText w:val="%1.%2.%3.%4.%5.%6."/>
      <w:lvlJc w:val="left"/>
      <w:pPr>
        <w:ind w:left="2736" w:hanging="935"/>
      </w:pPr>
      <w:rPr>
        <w:vertAlign w:val="baseline"/>
      </w:rPr>
    </w:lvl>
    <w:lvl w:ilvl="6">
      <w:start w:val="1"/>
      <w:numFmt w:val="decimal"/>
      <w:lvlText w:val="%1.%2.%3.%4.%5.%6.%7."/>
      <w:lvlJc w:val="left"/>
      <w:pPr>
        <w:ind w:left="3240" w:hanging="1080"/>
      </w:pPr>
      <w:rPr>
        <w:vertAlign w:val="baseline"/>
      </w:rPr>
    </w:lvl>
    <w:lvl w:ilvl="7">
      <w:start w:val="1"/>
      <w:numFmt w:val="decimal"/>
      <w:lvlText w:val="%1.%2.%3.%4.%5.%6.%7.%8."/>
      <w:lvlJc w:val="left"/>
      <w:pPr>
        <w:ind w:left="3744" w:hanging="1224"/>
      </w:pPr>
      <w:rPr>
        <w:vertAlign w:val="baseline"/>
      </w:rPr>
    </w:lvl>
    <w:lvl w:ilvl="8">
      <w:start w:val="1"/>
      <w:numFmt w:val="decimal"/>
      <w:lvlText w:val="%1.%2.%3.%4.%5.%6.%7.%8.%9."/>
      <w:lvlJc w:val="left"/>
      <w:pPr>
        <w:ind w:left="4320" w:hanging="1440"/>
      </w:pPr>
      <w:rPr>
        <w:vertAlign w:val="baseline"/>
      </w:rPr>
    </w:lvl>
  </w:abstractNum>
  <w:abstractNum w:abstractNumId="2" w15:restartNumberingAfterBreak="0">
    <w:nsid w:val="79760177"/>
    <w:multiLevelType w:val="multilevel"/>
    <w:tmpl w:val="A2F41350"/>
    <w:lvl w:ilvl="0">
      <w:start w:val="1"/>
      <w:numFmt w:val="decimal"/>
      <w:lvlText w:val="%1."/>
      <w:lvlJc w:val="left"/>
      <w:pPr>
        <w:ind w:left="420" w:hanging="420"/>
      </w:pPr>
      <w:rPr>
        <w:vertAlign w:val="baseline"/>
      </w:rPr>
    </w:lvl>
    <w:lvl w:ilvl="1">
      <w:start w:val="1"/>
      <w:numFmt w:val="decimal"/>
      <w:lvlText w:val="%1.%2."/>
      <w:lvlJc w:val="left"/>
      <w:pPr>
        <w:ind w:left="1140" w:hanging="420"/>
      </w:pPr>
      <w:rPr>
        <w:vertAlign w:val="baseline"/>
      </w:rPr>
    </w:lvl>
    <w:lvl w:ilvl="2">
      <w:start w:val="1"/>
      <w:numFmt w:val="decimal"/>
      <w:lvlText w:val="%1.%2.%3."/>
      <w:lvlJc w:val="left"/>
      <w:pPr>
        <w:ind w:left="2160" w:hanging="720"/>
      </w:pPr>
      <w:rPr>
        <w:vertAlign w:val="baseline"/>
      </w:rPr>
    </w:lvl>
    <w:lvl w:ilvl="3">
      <w:start w:val="1"/>
      <w:numFmt w:val="decimal"/>
      <w:lvlText w:val="%1.%2.%3.%4."/>
      <w:lvlJc w:val="left"/>
      <w:pPr>
        <w:ind w:left="2880" w:hanging="720"/>
      </w:pPr>
      <w:rPr>
        <w:vertAlign w:val="baseline"/>
      </w:rPr>
    </w:lvl>
    <w:lvl w:ilvl="4">
      <w:start w:val="1"/>
      <w:numFmt w:val="decimal"/>
      <w:lvlText w:val="%1.%2.%3.%4.%5."/>
      <w:lvlJc w:val="left"/>
      <w:pPr>
        <w:ind w:left="3960" w:hanging="1080"/>
      </w:pPr>
      <w:rPr>
        <w:vertAlign w:val="baseline"/>
      </w:rPr>
    </w:lvl>
    <w:lvl w:ilvl="5">
      <w:start w:val="1"/>
      <w:numFmt w:val="decimal"/>
      <w:lvlText w:val="%1.%2.%3.%4.%5.%6."/>
      <w:lvlJc w:val="left"/>
      <w:pPr>
        <w:ind w:left="4680" w:hanging="1080"/>
      </w:pPr>
      <w:rPr>
        <w:vertAlign w:val="baseline"/>
      </w:rPr>
    </w:lvl>
    <w:lvl w:ilvl="6">
      <w:start w:val="1"/>
      <w:numFmt w:val="decimal"/>
      <w:lvlText w:val="%1.%2.%3.%4.%5.%6.%7."/>
      <w:lvlJc w:val="left"/>
      <w:pPr>
        <w:ind w:left="5760" w:hanging="1440"/>
      </w:pPr>
      <w:rPr>
        <w:vertAlign w:val="baseline"/>
      </w:rPr>
    </w:lvl>
    <w:lvl w:ilvl="7">
      <w:start w:val="1"/>
      <w:numFmt w:val="decimal"/>
      <w:lvlText w:val="%1.%2.%3.%4.%5.%6.%7.%8."/>
      <w:lvlJc w:val="left"/>
      <w:pPr>
        <w:ind w:left="6480" w:hanging="1440"/>
      </w:pPr>
      <w:rPr>
        <w:vertAlign w:val="baseline"/>
      </w:rPr>
    </w:lvl>
    <w:lvl w:ilvl="8">
      <w:start w:val="1"/>
      <w:numFmt w:val="decimal"/>
      <w:lvlText w:val="%1.%2.%3.%4.%5.%6.%7.%8.%9."/>
      <w:lvlJc w:val="left"/>
      <w:pPr>
        <w:ind w:left="7560" w:hanging="1800"/>
      </w:pPr>
      <w:rPr>
        <w:vertAlign w:val="baseline"/>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961B1"/>
    <w:rsid w:val="00020FC7"/>
    <w:rsid w:val="001A584D"/>
    <w:rsid w:val="00327BB7"/>
    <w:rsid w:val="003961B1"/>
    <w:rsid w:val="004437B3"/>
    <w:rsid w:val="00A94FEB"/>
    <w:rsid w:val="00AD0C89"/>
    <w:rsid w:val="00D22512"/>
    <w:rsid w:val="00DF68CA"/>
    <w:rsid w:val="00F16FBF"/>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51D99"/>
  <w15:docId w15:val="{E2657C38-57B9-45CB-90FE-98901F1DA0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Calibri"/>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sz w:val="22"/>
      <w:szCs w:val="22"/>
    </w:rPr>
  </w:style>
  <w:style w:type="paragraph" w:styleId="Virsraksts6">
    <w:name w:val="heading 6"/>
    <w:basedOn w:val="Parasts"/>
    <w:next w:val="Parasts"/>
    <w:uiPriority w:val="9"/>
    <w:semiHidden/>
    <w:unhideWhenUsed/>
    <w:qFormat/>
    <w:pPr>
      <w:keepNext/>
      <w:keepLines/>
      <w:spacing w:before="200" w:after="40"/>
      <w:outlineLvl w:val="5"/>
    </w:pPr>
    <w:rPr>
      <w: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Nosaukums">
    <w:name w:val="Title"/>
    <w:basedOn w:val="Parasts"/>
    <w:next w:val="Parasts"/>
    <w:uiPriority w:val="10"/>
    <w:qFormat/>
    <w:pPr>
      <w:keepNext/>
      <w:keepLines/>
      <w:spacing w:before="480" w:after="120"/>
    </w:pPr>
    <w:rPr>
      <w:b/>
      <w:sz w:val="72"/>
      <w:szCs w:val="72"/>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paragraph" w:styleId="Balonteksts">
    <w:name w:val="Balloon Text"/>
    <w:basedOn w:val="Parasts"/>
    <w:link w:val="BalontekstsRakstz"/>
    <w:uiPriority w:val="99"/>
    <w:semiHidden/>
    <w:unhideWhenUsed/>
    <w:rsid w:val="00020FC7"/>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020F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1458</Words>
  <Characters>832</Characters>
  <Application>Microsoft Office Word</Application>
  <DocSecurity>0</DocSecurity>
  <Lines>6</Lines>
  <Paragraphs>4</Paragraphs>
  <ScaleCrop>false</ScaleCrop>
  <Company/>
  <LinksUpToDate>false</LinksUpToDate>
  <CharactersWithSpaces>2286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LauraP</dc:creator>
  <cp:lastModifiedBy>Sekretare</cp:lastModifiedBy>
  <cp:revision>11</cp:revision>
  <cp:lastPrinted>2020-09-02T12:37:00Z</cp:lastPrinted>
  <dcterms:created xsi:type="dcterms:W3CDTF">2020-09-02T12:34:00Z</dcterms:created>
  <dcterms:modified xsi:type="dcterms:W3CDTF">2020-09-07T12:21:00Z</dcterms:modified>
</cp:coreProperties>
</file>