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8DB13" w14:textId="77777777" w:rsidR="00046A93" w:rsidRDefault="008A3CF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21D5E541" wp14:editId="25C8AE14">
            <wp:extent cx="581025" cy="685800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F96FE5" w14:textId="77777777" w:rsidR="00046A93" w:rsidRDefault="008A3CF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2E46981B" w14:textId="77777777" w:rsidR="00046A93" w:rsidRDefault="008A3CF9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65461D92" w14:textId="77777777" w:rsidR="00046A93" w:rsidRDefault="008A3CF9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DE95B1B" w14:textId="77777777" w:rsidR="00046A93" w:rsidRDefault="008A3CF9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14:paraId="22252597" w14:textId="77777777" w:rsidR="00777ADA" w:rsidRDefault="00777ADA">
      <w:pPr>
        <w:jc w:val="center"/>
        <w:rPr>
          <w:b/>
        </w:rPr>
      </w:pPr>
    </w:p>
    <w:p w14:paraId="4C3B2FA4" w14:textId="7CD212B8" w:rsidR="00046A93" w:rsidRDefault="008A3CF9">
      <w:pPr>
        <w:jc w:val="center"/>
        <w:rPr>
          <w:b/>
        </w:rPr>
      </w:pPr>
      <w:r>
        <w:rPr>
          <w:b/>
        </w:rPr>
        <w:t>Lēmums</w:t>
      </w:r>
    </w:p>
    <w:p w14:paraId="159F75DB" w14:textId="77777777" w:rsidR="00046A93" w:rsidRDefault="008A3CF9">
      <w:pPr>
        <w:jc w:val="center"/>
      </w:pPr>
      <w:r>
        <w:t>Priekuļu novada Priekuļu pagastā</w:t>
      </w:r>
    </w:p>
    <w:p w14:paraId="647245BD" w14:textId="3022395E" w:rsidR="00344CBA" w:rsidRPr="00D1169C" w:rsidRDefault="00344CBA" w:rsidP="00344CBA">
      <w:r w:rsidRPr="00D1169C">
        <w:rPr>
          <w:lang w:eastAsia="ar-SA"/>
        </w:rPr>
        <w:t>2020. gada 27.augustā</w:t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="004366A8">
        <w:rPr>
          <w:lang w:eastAsia="ar-SA"/>
        </w:rPr>
        <w:t xml:space="preserve">                </w:t>
      </w:r>
      <w:r w:rsidRPr="00D1169C">
        <w:t>Nr. 35</w:t>
      </w:r>
      <w:r>
        <w:t>5</w:t>
      </w:r>
    </w:p>
    <w:p w14:paraId="0EEA5242" w14:textId="55185374" w:rsidR="00344CBA" w:rsidRPr="00D1169C" w:rsidRDefault="00344CBA" w:rsidP="00344CBA">
      <w:r w:rsidRPr="00D1169C">
        <w:t xml:space="preserve">                                                                                                  </w:t>
      </w:r>
      <w:r>
        <w:tab/>
      </w:r>
      <w:r w:rsidR="004366A8">
        <w:t xml:space="preserve">                </w:t>
      </w:r>
      <w:r w:rsidRPr="00D1169C">
        <w:t xml:space="preserve">(protokols Nr. 14, </w:t>
      </w:r>
      <w:r w:rsidR="00111479">
        <w:t>8</w:t>
      </w:r>
      <w:r w:rsidRPr="00D1169C">
        <w:t>.p)</w:t>
      </w:r>
    </w:p>
    <w:p w14:paraId="18809407" w14:textId="77777777" w:rsidR="00046A93" w:rsidRDefault="00046A93">
      <w:pPr>
        <w:rPr>
          <w:b/>
          <w:color w:val="FF0000"/>
        </w:rPr>
      </w:pPr>
    </w:p>
    <w:p w14:paraId="17BB9242" w14:textId="77777777" w:rsidR="00046A93" w:rsidRDefault="008A3CF9">
      <w:pPr>
        <w:jc w:val="center"/>
        <w:rPr>
          <w:b/>
          <w:u w:val="single"/>
        </w:rPr>
      </w:pPr>
      <w:r>
        <w:rPr>
          <w:b/>
          <w:u w:val="single"/>
        </w:rPr>
        <w:t>Par nedzīvojamo telpu nomas tiesību izsoles rezultāta apstiprināšanu</w:t>
      </w:r>
    </w:p>
    <w:p w14:paraId="11E6ACEB" w14:textId="77777777" w:rsidR="00046A93" w:rsidRDefault="00046A93">
      <w:pPr>
        <w:ind w:firstLine="567"/>
        <w:jc w:val="both"/>
      </w:pPr>
    </w:p>
    <w:p w14:paraId="59847D06" w14:textId="77777777" w:rsidR="00046A93" w:rsidRDefault="008A3CF9">
      <w:pPr>
        <w:ind w:firstLine="567"/>
        <w:jc w:val="both"/>
      </w:pPr>
      <w:r>
        <w:t>Priekuļu novada dome izskata jautājumu par  nedzīvojamo telpu 42,8 kvm platībā, kas atrodas Priekuļu novada Liepas pagastā, Liepā, Rūpnīcas ielā 4, nomas tiesības izsoles rezultātiem.</w:t>
      </w:r>
    </w:p>
    <w:p w14:paraId="4ABD3E39" w14:textId="77777777" w:rsidR="00046A93" w:rsidRDefault="008A3CF9">
      <w:pPr>
        <w:ind w:firstLine="720"/>
        <w:jc w:val="both"/>
      </w:pPr>
      <w:r>
        <w:t>Izvērtējot pašvaldības rīcībā esošo informāciju, tajā skaitā Priekuļu novada pašvaldības Mantas atsavināšanas un izsoles komisijas 2020.gada 31.jūlija  protokolu, konstatēts, ka:</w:t>
      </w:r>
    </w:p>
    <w:p w14:paraId="5908F1E3" w14:textId="77777777" w:rsidR="00046A93" w:rsidRDefault="008A3CF9">
      <w:pPr>
        <w:numPr>
          <w:ilvl w:val="0"/>
          <w:numId w:val="2"/>
        </w:numPr>
        <w:ind w:left="566" w:hanging="285"/>
        <w:jc w:val="both"/>
      </w:pPr>
      <w:r>
        <w:t>Nomas tiesības izsoles procedūra veikta atbilstoši Latvijas Republikas normatīvo aktu prasībām, par izsoles procedūras veikšanu nav saņemta neviena sūdzība;</w:t>
      </w:r>
    </w:p>
    <w:p w14:paraId="473481DB" w14:textId="77777777" w:rsidR="00046A93" w:rsidRDefault="008A3CF9">
      <w:pPr>
        <w:numPr>
          <w:ilvl w:val="0"/>
          <w:numId w:val="2"/>
        </w:numPr>
        <w:ind w:left="566" w:hanging="285"/>
        <w:jc w:val="both"/>
      </w:pPr>
      <w:r>
        <w:t>Nedzīvojamo telpu nomas tiesība nosolīta par nomas maksu EUR 35,00 (trīsdesmit pieci euro 00 centi) mēnesī;</w:t>
      </w:r>
    </w:p>
    <w:p w14:paraId="44669A15" w14:textId="77777777" w:rsidR="00046A93" w:rsidRDefault="008A3CF9">
      <w:pPr>
        <w:numPr>
          <w:ilvl w:val="0"/>
          <w:numId w:val="2"/>
        </w:numPr>
        <w:ind w:left="566" w:hanging="285"/>
        <w:jc w:val="both"/>
      </w:pPr>
      <w:r>
        <w:t>Administratīvo teritoriju un apdzīvoto vietu likuma Pārejas noteikumu 20.punkts nosaka, ka Pašvaldība, kuru administratīvi teritoriālās reformas ietvaros apvieno, var uzņemties aizņēmumu, galvojumu un citas ilgtermiņa saistības, iznomāt savu nekustamo īpašumu [...], tikai pēc tam, kad saņemts pozitīvs apvienojamo pašvaldību finanšu komisijas lēmums;</w:t>
      </w:r>
    </w:p>
    <w:p w14:paraId="2F31E435" w14:textId="77777777" w:rsidR="00046A93" w:rsidRDefault="008A3CF9">
      <w:pPr>
        <w:numPr>
          <w:ilvl w:val="0"/>
          <w:numId w:val="2"/>
        </w:numPr>
        <w:ind w:left="566" w:hanging="285"/>
        <w:jc w:val="both"/>
      </w:pPr>
      <w:r>
        <w:t>Saņemts pozitīvs lēmums no apvienojamo pašvaldību finanšu komisijas.</w:t>
      </w:r>
    </w:p>
    <w:p w14:paraId="05298573" w14:textId="75DC4027" w:rsidR="00046A93" w:rsidRDefault="008A3CF9">
      <w:pPr>
        <w:ind w:firstLine="566"/>
        <w:jc w:val="both"/>
      </w:pPr>
      <w:r>
        <w:t xml:space="preserve">Ņemot vērā iepriekš minēto un pamatojoties uz Administratīvo teritoriju un apdzīvoto vietu likuma Pārejas noteikumu 20. punktu, 2018.gada 20.februāra Ministru kabineta noteikumiem Nr.97 “Publiskas personas mantas iznomāšanas noteikumi” 61.punktu, </w:t>
      </w:r>
      <w:r w:rsidR="00111479" w:rsidRPr="00111479">
        <w:t>Finanšu komitejas 2020.gada 24.augusta atzinumu par lēmumu (</w:t>
      </w:r>
      <w:r w:rsidR="00777ADA" w:rsidRPr="00111479">
        <w:t>protok</w:t>
      </w:r>
      <w:r w:rsidR="004366A8">
        <w:t>ols</w:t>
      </w:r>
      <w:r w:rsidR="00111479" w:rsidRPr="00111479">
        <w:t xml:space="preserve"> Nr. 9, p. </w:t>
      </w:r>
      <w:r w:rsidR="00111479">
        <w:t>8</w:t>
      </w:r>
      <w:r w:rsidR="00111479" w:rsidRPr="00111479">
        <w:t>) atklāti balsojot: PAR - 11 (Elīna Stapulone, Aivars Tīdemanis, Aivars Kalnietis, Juris Sukaruks,  Arnis Melbārdis, Jānis Ročāns, Baiba Karlsberga, Normunds Kažoks, Māris Baltiņš, Elīna Krieviņa, Ināra Roce), PRET – nav, ATTURAS – nav, Priekuļu novada dome nolemj</w:t>
      </w:r>
      <w:r>
        <w:t>:</w:t>
      </w:r>
    </w:p>
    <w:p w14:paraId="24F13F0E" w14:textId="77777777" w:rsidR="00046A93" w:rsidRPr="00111479" w:rsidRDefault="008A3CF9" w:rsidP="001114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eastAsia="Calibri"/>
          <w:lang w:eastAsia="en-US"/>
        </w:rPr>
      </w:pPr>
      <w:r w:rsidRPr="00111479">
        <w:rPr>
          <w:rFonts w:eastAsia="Calibri"/>
          <w:lang w:eastAsia="en-US"/>
        </w:rPr>
        <w:t>Apstiprināt 2020.gada 31.jūlijā notikušās nomas tiesības izsoles rezultātu un uz pieciem gadiem iznomāt Cēsu rajona Andreja Ivanova individuālajam uzņēmuma “VANO”, reģistrācijas nr. 44102019768, nedzīvojamās telpas 42,8 kvm kopplatībā – telpa Nr.4 5,6 kvm platībā, telpa Nr.5 – 36,5 kvm platībā un 1/3 no telpas Nr.6 -2,1 (o,7) kvm platībā, kas atrodas Priekuļu novada Liepas pagastā, Liepā, Rūpnīcas ielā 4,  par nosolīto nomas maksu  EUR 35,00 (trīsdesmit pieci euro 00 centi) mēnesī.</w:t>
      </w:r>
    </w:p>
    <w:p w14:paraId="560CD15A" w14:textId="67EC72EE" w:rsidR="00046A93" w:rsidRDefault="008A3CF9" w:rsidP="001114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color w:val="000000"/>
        </w:rPr>
        <w:t>Kontroli par lēmuma izpildi veikt izpilddirektoram F. Puņeiko.</w:t>
      </w:r>
    </w:p>
    <w:p w14:paraId="44C85EA9" w14:textId="77777777" w:rsidR="00046A93" w:rsidRDefault="00046A93">
      <w:pPr>
        <w:ind w:left="426"/>
        <w:jc w:val="both"/>
      </w:pPr>
    </w:p>
    <w:p w14:paraId="55E441A0" w14:textId="77777777" w:rsidR="00046A93" w:rsidRDefault="008A3CF9">
      <w:pPr>
        <w:ind w:firstLine="567"/>
        <w:jc w:val="both"/>
        <w:rPr>
          <w:i/>
        </w:rPr>
      </w:pPr>
      <w:r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30B674DD" w14:textId="77777777" w:rsidR="00046A93" w:rsidRDefault="008A3CF9">
      <w:pPr>
        <w:ind w:firstLine="567"/>
        <w:rPr>
          <w:i/>
        </w:rPr>
      </w:pPr>
      <w:r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62ADFEAD" w14:textId="77777777" w:rsidR="00046A93" w:rsidRDefault="00046A93">
      <w:pPr>
        <w:ind w:firstLine="567"/>
        <w:rPr>
          <w:i/>
        </w:rPr>
      </w:pPr>
    </w:p>
    <w:p w14:paraId="48101C1F" w14:textId="5A33FB8E" w:rsidR="00046A93" w:rsidRDefault="00111479">
      <w:bookmarkStart w:id="0" w:name="_Hlk12448307"/>
      <w:bookmarkStart w:id="1" w:name="_Hlk44408797"/>
      <w:bookmarkStart w:id="2" w:name="_Hlk44417658"/>
      <w:r w:rsidRPr="00215419">
        <w:t>Domes priekšsēdētāja</w:t>
      </w:r>
      <w:r w:rsidRPr="00215419">
        <w:tab/>
      </w:r>
      <w:r w:rsidRPr="00215419">
        <w:tab/>
      </w:r>
      <w:r w:rsidR="004366A8">
        <w:t>(paraksts)</w:t>
      </w:r>
      <w:r w:rsidRPr="00215419">
        <w:tab/>
      </w:r>
      <w:r w:rsidRPr="00215419">
        <w:tab/>
      </w:r>
      <w:r w:rsidRPr="00215419">
        <w:tab/>
      </w:r>
      <w:r w:rsidRPr="00215419">
        <w:tab/>
        <w:t>Elīna Stapulone</w:t>
      </w:r>
      <w:bookmarkEnd w:id="0"/>
      <w:bookmarkEnd w:id="1"/>
      <w:bookmarkEnd w:id="2"/>
    </w:p>
    <w:sectPr w:rsidR="00046A93" w:rsidSect="004366A8">
      <w:pgSz w:w="11906" w:h="16838"/>
      <w:pgMar w:top="709" w:right="851" w:bottom="1134" w:left="141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FFB"/>
    <w:multiLevelType w:val="multilevel"/>
    <w:tmpl w:val="A8600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422B9C"/>
    <w:multiLevelType w:val="multilevel"/>
    <w:tmpl w:val="7924F84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10928F6"/>
    <w:multiLevelType w:val="multilevel"/>
    <w:tmpl w:val="34447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93"/>
    <w:rsid w:val="00046A93"/>
    <w:rsid w:val="00111479"/>
    <w:rsid w:val="00344CBA"/>
    <w:rsid w:val="004366A8"/>
    <w:rsid w:val="00777ADA"/>
    <w:rsid w:val="008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1FA70"/>
  <w15:docId w15:val="{E2657C38-57B9-45CB-90FE-98901F1D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BF5B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LV6a90vgb7+SSDmKCTfh0qmIw==">AMUW2mUS4xiaTDOeL61/qdJ56BPhNhX2Abr6kdDwQMEyF7Lizqkb6tnpK/TDFnE9EZablX+5eYsVT06m8KQLk0lxzkixXY/KEkPhWP8xSFmQ2dbgtU8+otKQzOtXOAUtk7goFZGc7pmLMWUhe6sNdH9HRgYSZL+umDX6TXwn1SJZe36JBVEp4IF09PGfSwjSC+loBLZOeK7mrg/J3rSPlmCbhf4O8LREqHsm2K5B8XErEToZ68kprZ+2b35l94brVwAp9qbnQCXW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2057</Words>
  <Characters>1174</Characters>
  <Application>Microsoft Office Word</Application>
  <DocSecurity>0</DocSecurity>
  <Lines>9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</dc:creator>
  <cp:lastModifiedBy>Sekretare</cp:lastModifiedBy>
  <cp:revision>6</cp:revision>
  <dcterms:created xsi:type="dcterms:W3CDTF">2020-09-02T11:15:00Z</dcterms:created>
  <dcterms:modified xsi:type="dcterms:W3CDTF">2020-09-07T12:04:00Z</dcterms:modified>
</cp:coreProperties>
</file>