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val="en-GB"/>
        </w:rPr>
        <w:drawing>
          <wp:inline distT="0" distB="0" distL="114300" distR="114300">
            <wp:extent cx="581025" cy="683260"/>
            <wp:effectExtent l="0" t="0" r="0" b="0"/>
            <wp:docPr id="1027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LATVIJAS  REPUBLIKA</w:t>
      </w:r>
    </w:p>
    <w:p w:rsidR="004229A3" w:rsidRDefault="00D42E5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PRIEKUĻU NOVADA PAŠVALDĪBA</w:t>
      </w: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prospekts 5, Priekuļi, Priekuļu pagasts, Priekuļu novads, LV-4126</w:t>
      </w: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Lēmums</w:t>
      </w: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Priekuļu novada Priekuļu pagastā</w:t>
      </w: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2019.gada 22.augustā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Nr.</w:t>
      </w:r>
      <w:r>
        <w:rPr>
          <w:rFonts w:ascii="Times New Roman" w:eastAsia="Times New Roman" w:hAnsi="Times New Roman" w:cs="Times New Roman"/>
          <w:sz w:val="23"/>
          <w:szCs w:val="23"/>
        </w:rPr>
        <w:t>359</w:t>
      </w: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     (protokols Nr.9, </w:t>
      </w:r>
      <w:r>
        <w:rPr>
          <w:rFonts w:ascii="Times New Roman" w:eastAsia="Times New Roman" w:hAnsi="Times New Roman" w:cs="Times New Roman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.p.)</w:t>
      </w: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Par Priekuļu novada pašvaldības domes priekšsēdētājas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E.Stapulones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komandējumu uz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Vavkaviskas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pašvaldību, Baltkrievijā.</w:t>
      </w: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pašvaldībā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aņemts 26.07.2019.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Vavkaviskas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rajona, Baltkrievijā izpildkomitejas uzaicinājums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20.08.2019. ar Nr.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3-4/2019-4471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lai piedalītos XX republikāniskā izstādē - gadatirgū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Eiroreģions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Neman-2019", kā arī starptautiskā biznesa forumā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Eiroreģions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Neman-2019", kas norisināsies no 2019.gada 11.septembra līdz 2019.gada 13.septembrim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Vavkaviskas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rajona Grodņas apgabalā, Baltkrievijā.  </w:t>
      </w: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Pamatojoties uz </w:t>
      </w:r>
      <w:r>
        <w:rPr>
          <w:rFonts w:ascii="Times New Roman" w:eastAsia="Times New Roman" w:hAnsi="Times New Roman" w:cs="Times New Roman"/>
          <w:sz w:val="24"/>
          <w:szCs w:val="24"/>
        </w:rPr>
        <w:t>iepriekš minēto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likuma „Par Pašvaldībām” 14.panta otrās daļas 6.punktu, 21.panta pirmās daļas 27.punktu, atklāti balsojot: PAR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(Juris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Sukaruks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Baiba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Karlsberga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Aivars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Tīdemanis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Dace Kalniņa, Jānis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Mičulis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Mārīte Raudziņa, Arnis Melbārdis, Jānis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Ročāns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Aivars Kalnietis, Māris Baltiņš, Normunds Kažoks, Anna Broka, Ināra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PRET-__ , ATTURAS-1 (Elīna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Stapulone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Priekuļu novada dome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9A3" w:rsidRDefault="00D42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Komandēt Priekuļu novada pašvaldības domes priekšsēdētāju Elīnu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Stapuloni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2019.gada 11.septembra līdz 2019.gada 13.septembrim ieskaitot uz Grodņas apgabalu, Baltkrievijā:</w:t>
      </w:r>
    </w:p>
    <w:p w:rsidR="004229A3" w:rsidRDefault="00D4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kompensēt </w:t>
      </w:r>
      <w:r>
        <w:rPr>
          <w:rFonts w:ascii="Times New Roman" w:eastAsia="Times New Roman" w:hAnsi="Times New Roman" w:cs="Times New Roman"/>
          <w:sz w:val="24"/>
          <w:szCs w:val="24"/>
        </w:rPr>
        <w:t>ceļa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izdevumus;</w:t>
      </w:r>
    </w:p>
    <w:p w:rsidR="004229A3" w:rsidRDefault="00D4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saskaņā ar Latvijas Republikas Ministru kabineta 2010.gada 12.oktobra noteikumiem Nr.969 „Kārtība, kādā atlīdzināmi ar komandējumiem saistītie izdevumi” izmaksāt dienas naudu 100% apmērā;</w:t>
      </w:r>
    </w:p>
    <w:p w:rsidR="004229A3" w:rsidRDefault="00D4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 atgriešanās no komandējuma trīs darba dienu laikā Priekuļu novada Finanšu un grāmatvedības nodaļai iesniegt faktisko izdevumu norēķinu;</w:t>
      </w:r>
    </w:p>
    <w:p w:rsidR="004229A3" w:rsidRDefault="00D42E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2019.gada septembra mēneša domes sēdē sniegt pārskatu par dalību projekta pasākumā un sasniegtajiem mērķiem.</w:t>
      </w:r>
    </w:p>
    <w:p w:rsidR="004229A3" w:rsidRDefault="00D42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izdevumus segt no Priekuļu novada domes deputātu komandējumiem paredzētajiem budžeta līdzekļiem.</w:t>
      </w:r>
    </w:p>
    <w:p w:rsidR="004229A3" w:rsidRDefault="00D42E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Lēmuma izpildes kontrole finanšu jautājumos Finanšu un grāmatvedības nodaļai (vadītāja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I.Rumba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9A3" w:rsidRDefault="004229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229A3" w:rsidRDefault="00D42E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priekšsēdētāja                </w:t>
      </w:r>
      <w:r w:rsidR="00C15B92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sectPr w:rsidR="004229A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D1"/>
    <w:multiLevelType w:val="multilevel"/>
    <w:tmpl w:val="722430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A3"/>
    <w:rsid w:val="004229A3"/>
    <w:rsid w:val="00C15B92"/>
    <w:rsid w:val="00D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7A027"/>
  <w15:docId w15:val="{C5C31E3C-2BEA-49BD-9BFA-24330956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sts1">
    <w:name w:val="Parasts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Noklusjumarindkopasfonts1">
    <w:name w:val="Noklusējuma rindkopas fonts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Parastatabula1">
    <w:name w:val="Parasta tabul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araksta1">
    <w:name w:val="Bez saraksta1"/>
    <w:qFormat/>
  </w:style>
  <w:style w:type="paragraph" w:customStyle="1" w:styleId="Sarakstarindkopa1">
    <w:name w:val="Saraksta rindkopa1"/>
    <w:basedOn w:val="Parasts1"/>
    <w:pPr>
      <w:ind w:left="720"/>
      <w:contextualSpacing/>
    </w:pPr>
  </w:style>
  <w:style w:type="character" w:customStyle="1" w:styleId="Komentraatsauce1">
    <w:name w:val="Komentāra atsau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Komentrateksts1">
    <w:name w:val="Komentāra teksts1"/>
    <w:basedOn w:val="Parasts1"/>
    <w:qFormat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KomentratekstsRakstz">
    <w:name w:val="Komentāra teksts Rakstz."/>
    <w:rPr>
      <w:rFonts w:ascii="Times New Roman" w:eastAsia="MS Mincho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ja-JP"/>
    </w:rPr>
  </w:style>
  <w:style w:type="paragraph" w:customStyle="1" w:styleId="Balonteksts1">
    <w:name w:val="Balonteksts1"/>
    <w:basedOn w:val="Parasts1"/>
    <w:qFormat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extbody">
    <w:name w:val="Text body"/>
    <w:basedOn w:val="Parasts1"/>
    <w:pPr>
      <w:widowControl w:val="0"/>
      <w:suppressAutoHyphens w:val="0"/>
      <w:autoSpaceDN w:val="0"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lv-LV"/>
    </w:rPr>
  </w:style>
  <w:style w:type="character" w:customStyle="1" w:styleId="ng-binding">
    <w:name w:val="ng-binding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saite1">
    <w:name w:val="Hipersaite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rateksts">
    <w:name w:val="annotation text"/>
    <w:basedOn w:val="Parasts"/>
    <w:link w:val="KomentratekstsRakstz1"/>
    <w:uiPriority w:val="99"/>
    <w:semiHidden/>
    <w:unhideWhenUsed/>
  </w:style>
  <w:style w:type="character" w:customStyle="1" w:styleId="KomentratekstsRakstz1">
    <w:name w:val="Komentāra teksts Rakstz.1"/>
    <w:basedOn w:val="Noklusjumarindkopasfonts"/>
    <w:link w:val="Komentrateksts"/>
    <w:uiPriority w:val="99"/>
    <w:semiHidden/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1"/>
    <w:uiPriority w:val="99"/>
    <w:semiHidden/>
    <w:unhideWhenUsed/>
    <w:rsid w:val="00A424BD"/>
    <w:rPr>
      <w:rFonts w:ascii="Segoe UI" w:hAnsi="Segoe UI" w:cs="Segoe UI"/>
      <w:sz w:val="18"/>
      <w:szCs w:val="18"/>
    </w:rPr>
  </w:style>
  <w:style w:type="character" w:customStyle="1" w:styleId="BalontekstsRakstz1">
    <w:name w:val="Balonteksts Rakstz.1"/>
    <w:basedOn w:val="Noklusjumarindkopasfonts"/>
    <w:link w:val="Balonteksts"/>
    <w:uiPriority w:val="99"/>
    <w:semiHidden/>
    <w:rsid w:val="00A4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tvdSidA5+boSpHTZfwnZDcIbw==">AMUW2mWHrvZ0e3FvkMF7WZMlmxOhBBM7rOXWbe08bglCbsljmlbWWq0vJxwovric34hDkWKAbdXpkfWVSqMzOX8qhUOsYjEPTt8yxlyObK9SHlD8wZ4NdQ7gZgyedYEPbqLQ30YzR4Hr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IevaF</dc:creator>
  <cp:lastModifiedBy>Sekretare</cp:lastModifiedBy>
  <cp:revision>4</cp:revision>
  <dcterms:created xsi:type="dcterms:W3CDTF">2019-08-27T11:50:00Z</dcterms:created>
  <dcterms:modified xsi:type="dcterms:W3CDTF">2019-09-04T07:40:00Z</dcterms:modified>
</cp:coreProperties>
</file>