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292" w:rsidRDefault="00CF6292" w:rsidP="00CF6292">
      <w:pPr>
        <w:pStyle w:val="naisf"/>
        <w:spacing w:before="0" w:after="120"/>
        <w:ind w:firstLine="0"/>
        <w:jc w:val="center"/>
        <w:rPr>
          <w:b/>
        </w:rPr>
      </w:pPr>
      <w:r>
        <w:rPr>
          <w:noProof/>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CF6292" w:rsidRPr="0069562A" w:rsidRDefault="00CF6292" w:rsidP="00CF6292">
      <w:pPr>
        <w:pStyle w:val="naisf"/>
        <w:spacing w:before="0" w:after="0"/>
        <w:ind w:left="720" w:hanging="720"/>
        <w:jc w:val="center"/>
      </w:pPr>
      <w:r w:rsidRPr="0069562A">
        <w:t>LATVIJAS  REPUBLIKA</w:t>
      </w:r>
    </w:p>
    <w:p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rsidR="00CF6292" w:rsidRDefault="00CF6292" w:rsidP="00CF6292">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CF6292" w:rsidRPr="00DF31C8" w:rsidRDefault="00CF6292" w:rsidP="00DF31C8">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7B5527" w:rsidRPr="00F76ABA" w:rsidRDefault="007B5527" w:rsidP="007B5527">
      <w:pPr>
        <w:suppressAutoHyphens/>
        <w:jc w:val="center"/>
        <w:rPr>
          <w:b/>
          <w:lang w:eastAsia="ar-SA"/>
        </w:rPr>
      </w:pPr>
      <w:r w:rsidRPr="00F76ABA">
        <w:rPr>
          <w:b/>
          <w:lang w:eastAsia="ar-SA"/>
        </w:rPr>
        <w:t>Lēmums</w:t>
      </w:r>
    </w:p>
    <w:p w:rsidR="007B5527" w:rsidRPr="00F76ABA" w:rsidRDefault="007B5527" w:rsidP="007B5527">
      <w:pPr>
        <w:suppressAutoHyphens/>
        <w:jc w:val="center"/>
        <w:rPr>
          <w:lang w:eastAsia="ar-SA"/>
        </w:rPr>
      </w:pPr>
      <w:r w:rsidRPr="00F76ABA">
        <w:rPr>
          <w:lang w:eastAsia="ar-SA"/>
        </w:rPr>
        <w:t>Priekuļu novada Priekuļu pagastā</w:t>
      </w:r>
    </w:p>
    <w:p w:rsidR="00CE6EC8" w:rsidRPr="00F07175" w:rsidRDefault="00CE6EC8" w:rsidP="00CE6EC8">
      <w:pPr>
        <w:autoSpaceDN w:val="0"/>
        <w:jc w:val="both"/>
        <w:rPr>
          <w:bCs/>
          <w:iCs/>
        </w:rPr>
      </w:pPr>
      <w:r w:rsidRPr="00F07175">
        <w:rPr>
          <w:bCs/>
          <w:iCs/>
        </w:rPr>
        <w:t>20</w:t>
      </w:r>
      <w:r>
        <w:rPr>
          <w:bCs/>
          <w:iCs/>
        </w:rPr>
        <w:t>20</w:t>
      </w:r>
      <w:r w:rsidRPr="00F07175">
        <w:rPr>
          <w:bCs/>
          <w:iCs/>
        </w:rPr>
        <w:t xml:space="preserve">.gada </w:t>
      </w:r>
      <w:r>
        <w:rPr>
          <w:bCs/>
          <w:iCs/>
        </w:rPr>
        <w:t>23.janvārī</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Nr.</w:t>
      </w:r>
      <w:r>
        <w:rPr>
          <w:bCs/>
          <w:iCs/>
        </w:rPr>
        <w:t>2</w:t>
      </w:r>
    </w:p>
    <w:p w:rsidR="00CE6EC8" w:rsidRPr="00F07175" w:rsidRDefault="00CE6EC8" w:rsidP="00CE6EC8">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2</w:t>
      </w:r>
      <w:r w:rsidRPr="00F07175">
        <w:rPr>
          <w:bCs/>
          <w:iCs/>
        </w:rPr>
        <w:t xml:space="preserve">, </w:t>
      </w:r>
      <w:r>
        <w:rPr>
          <w:bCs/>
          <w:iCs/>
        </w:rPr>
        <w:t>1</w:t>
      </w:r>
      <w:r w:rsidRPr="00F07175">
        <w:rPr>
          <w:bCs/>
          <w:iCs/>
        </w:rPr>
        <w:t>.</w:t>
      </w:r>
      <w:r w:rsidRPr="00F07175">
        <w:rPr>
          <w:bCs/>
        </w:rPr>
        <w:t>p.)</w:t>
      </w:r>
    </w:p>
    <w:p w:rsidR="00DF31C8" w:rsidRDefault="00DF31C8" w:rsidP="007B5527">
      <w:pPr>
        <w:jc w:val="both"/>
        <w:rPr>
          <w:rFonts w:eastAsia="Calibri"/>
          <w:lang w:eastAsia="en-US"/>
        </w:rPr>
      </w:pPr>
    </w:p>
    <w:p w:rsidR="00DF31C8" w:rsidRPr="009A6D6A" w:rsidRDefault="00DF31C8" w:rsidP="00DF31C8">
      <w:pPr>
        <w:pStyle w:val="Bezatstarpm"/>
        <w:jc w:val="center"/>
        <w:rPr>
          <w:rFonts w:ascii="Times New Roman" w:hAnsi="Times New Roman"/>
          <w:b/>
          <w:sz w:val="24"/>
          <w:szCs w:val="24"/>
        </w:rPr>
      </w:pPr>
      <w:r w:rsidRPr="009A6D6A">
        <w:rPr>
          <w:rFonts w:ascii="Times New Roman" w:hAnsi="Times New Roman"/>
          <w:b/>
          <w:sz w:val="24"/>
          <w:szCs w:val="24"/>
          <w:u w:val="single"/>
        </w:rPr>
        <w:t xml:space="preserve">Par </w:t>
      </w:r>
      <w:r>
        <w:rPr>
          <w:rFonts w:ascii="Times New Roman" w:hAnsi="Times New Roman"/>
          <w:b/>
          <w:sz w:val="24"/>
          <w:szCs w:val="24"/>
          <w:u w:val="single"/>
        </w:rPr>
        <w:t xml:space="preserve">atteikumu uzņemt personu Palīdzības reģistrā </w:t>
      </w:r>
    </w:p>
    <w:p w:rsidR="00DF31C8" w:rsidRPr="009A6D6A" w:rsidRDefault="00DF31C8" w:rsidP="00DF31C8">
      <w:pPr>
        <w:pStyle w:val="Bezatstarpm"/>
        <w:jc w:val="center"/>
        <w:rPr>
          <w:rFonts w:ascii="Times New Roman" w:hAnsi="Times New Roman"/>
          <w:b/>
          <w:sz w:val="24"/>
          <w:szCs w:val="24"/>
        </w:rPr>
      </w:pPr>
    </w:p>
    <w:p w:rsidR="00DF31C8" w:rsidRPr="009A6D6A" w:rsidRDefault="00DF31C8" w:rsidP="00DF31C8">
      <w:pPr>
        <w:pStyle w:val="Bezatstarpm"/>
        <w:ind w:firstLine="567"/>
        <w:jc w:val="both"/>
        <w:rPr>
          <w:rFonts w:ascii="Times New Roman" w:hAnsi="Times New Roman"/>
          <w:sz w:val="24"/>
          <w:szCs w:val="24"/>
        </w:rPr>
      </w:pPr>
      <w:r>
        <w:rPr>
          <w:rFonts w:ascii="Times New Roman" w:hAnsi="Times New Roman"/>
          <w:sz w:val="24"/>
          <w:szCs w:val="24"/>
        </w:rPr>
        <w:t xml:space="preserve">Priekuļu novada dome </w:t>
      </w:r>
      <w:r w:rsidRPr="009A6D6A">
        <w:rPr>
          <w:rFonts w:ascii="Times New Roman" w:hAnsi="Times New Roman"/>
          <w:sz w:val="24"/>
          <w:szCs w:val="24"/>
        </w:rPr>
        <w:t>i</w:t>
      </w:r>
      <w:r>
        <w:rPr>
          <w:rFonts w:ascii="Times New Roman" w:hAnsi="Times New Roman"/>
          <w:sz w:val="24"/>
          <w:szCs w:val="24"/>
        </w:rPr>
        <w:t xml:space="preserve">zskata </w:t>
      </w:r>
      <w:proofErr w:type="spellStart"/>
      <w:r w:rsidR="007B0FFE" w:rsidRPr="007B0FFE">
        <w:rPr>
          <w:rFonts w:ascii="Times New Roman" w:hAnsi="Times New Roman"/>
          <w:i/>
          <w:iCs/>
          <w:sz w:val="24"/>
          <w:szCs w:val="24"/>
        </w:rPr>
        <w:t>v.uzv</w:t>
      </w:r>
      <w:proofErr w:type="spellEnd"/>
      <w:r w:rsidR="007B0FFE" w:rsidRPr="007B0FFE">
        <w:rPr>
          <w:rFonts w:ascii="Times New Roman" w:hAnsi="Times New Roman"/>
          <w:i/>
          <w:iCs/>
          <w:sz w:val="24"/>
          <w:szCs w:val="24"/>
        </w:rPr>
        <w:t>.</w:t>
      </w:r>
      <w:r>
        <w:rPr>
          <w:rFonts w:ascii="Times New Roman" w:hAnsi="Times New Roman"/>
          <w:sz w:val="24"/>
          <w:szCs w:val="24"/>
        </w:rPr>
        <w:t xml:space="preserve"> (turpmāk-Iesniedzēja)</w:t>
      </w:r>
      <w:r w:rsidRPr="009A6D6A">
        <w:rPr>
          <w:rFonts w:ascii="Times New Roman" w:hAnsi="Times New Roman"/>
          <w:sz w:val="24"/>
          <w:szCs w:val="24"/>
        </w:rPr>
        <w:t>,</w:t>
      </w:r>
      <w:r w:rsidRPr="007D7690">
        <w:rPr>
          <w:rFonts w:ascii="Times New Roman" w:hAnsi="Times New Roman"/>
          <w:sz w:val="24"/>
          <w:szCs w:val="24"/>
        </w:rPr>
        <w:t xml:space="preserve"> </w:t>
      </w:r>
      <w:r>
        <w:rPr>
          <w:rFonts w:ascii="Times New Roman" w:hAnsi="Times New Roman"/>
          <w:sz w:val="24"/>
          <w:szCs w:val="24"/>
        </w:rPr>
        <w:t xml:space="preserve">2019.gada 21.oktobra </w:t>
      </w:r>
      <w:r w:rsidRPr="00087B62">
        <w:rPr>
          <w:rFonts w:ascii="Times New Roman" w:hAnsi="Times New Roman"/>
          <w:sz w:val="24"/>
          <w:szCs w:val="24"/>
        </w:rPr>
        <w:t>iesniegumu</w:t>
      </w:r>
      <w:r>
        <w:rPr>
          <w:rFonts w:ascii="Times New Roman" w:hAnsi="Times New Roman"/>
          <w:sz w:val="24"/>
          <w:szCs w:val="24"/>
        </w:rPr>
        <w:t>,</w:t>
      </w:r>
      <w:r w:rsidRPr="00087B62">
        <w:rPr>
          <w:rFonts w:ascii="Times New Roman" w:hAnsi="Times New Roman"/>
          <w:sz w:val="24"/>
          <w:szCs w:val="24"/>
        </w:rPr>
        <w:t xml:space="preserve"> reģ.Nr.3-9/2019-</w:t>
      </w:r>
      <w:r>
        <w:rPr>
          <w:rFonts w:ascii="Times New Roman" w:hAnsi="Times New Roman"/>
          <w:sz w:val="24"/>
          <w:szCs w:val="24"/>
        </w:rPr>
        <w:t xml:space="preserve">5642, </w:t>
      </w:r>
      <w:r w:rsidRPr="00087B62">
        <w:rPr>
          <w:rFonts w:ascii="Times New Roman" w:hAnsi="Times New Roman"/>
          <w:sz w:val="24"/>
          <w:szCs w:val="24"/>
        </w:rPr>
        <w:t>ar lūgumu sniegt palīdzību dzīvokļa jautājuma risināšanā</w:t>
      </w:r>
      <w:r>
        <w:rPr>
          <w:rFonts w:ascii="Times New Roman" w:hAnsi="Times New Roman"/>
          <w:sz w:val="24"/>
          <w:szCs w:val="24"/>
        </w:rPr>
        <w:t xml:space="preserve">. </w:t>
      </w:r>
    </w:p>
    <w:p w:rsidR="00DF31C8" w:rsidRDefault="00DF31C8" w:rsidP="00DF31C8">
      <w:pPr>
        <w:pStyle w:val="Bezatstarpm"/>
        <w:ind w:firstLine="567"/>
        <w:jc w:val="both"/>
        <w:rPr>
          <w:rFonts w:ascii="Times New Roman" w:hAnsi="Times New Roman"/>
          <w:sz w:val="24"/>
          <w:szCs w:val="24"/>
        </w:rPr>
      </w:pPr>
      <w:r w:rsidRPr="009A6D6A">
        <w:rPr>
          <w:rFonts w:ascii="Times New Roman" w:hAnsi="Times New Roman"/>
          <w:sz w:val="24"/>
          <w:szCs w:val="24"/>
        </w:rPr>
        <w:t xml:space="preserve">Izvērtējot Priekuļu novada </w:t>
      </w:r>
      <w:r>
        <w:rPr>
          <w:rFonts w:ascii="Times New Roman" w:hAnsi="Times New Roman"/>
          <w:sz w:val="24"/>
          <w:szCs w:val="24"/>
        </w:rPr>
        <w:t>domes</w:t>
      </w:r>
      <w:r w:rsidRPr="009A6D6A">
        <w:rPr>
          <w:rFonts w:ascii="Times New Roman" w:hAnsi="Times New Roman"/>
          <w:sz w:val="24"/>
          <w:szCs w:val="24"/>
        </w:rPr>
        <w:t xml:space="preserve"> rīcībā esošo informāciju, </w:t>
      </w:r>
      <w:r>
        <w:rPr>
          <w:rFonts w:ascii="Times New Roman" w:hAnsi="Times New Roman"/>
          <w:sz w:val="24"/>
          <w:szCs w:val="24"/>
        </w:rPr>
        <w:t xml:space="preserve">ar Iesniedzējas lietu saistītos apstākļus, </w:t>
      </w:r>
      <w:r w:rsidRPr="009A6D6A">
        <w:rPr>
          <w:rFonts w:ascii="Times New Roman" w:hAnsi="Times New Roman"/>
          <w:sz w:val="24"/>
          <w:szCs w:val="24"/>
        </w:rPr>
        <w:t>konstatēts:</w:t>
      </w:r>
    </w:p>
    <w:p w:rsidR="00DF31C8" w:rsidRDefault="00DF31C8" w:rsidP="00DF31C8">
      <w:pPr>
        <w:pStyle w:val="Bezatstarpm"/>
        <w:numPr>
          <w:ilvl w:val="0"/>
          <w:numId w:val="2"/>
        </w:numPr>
        <w:ind w:left="567" w:hanging="567"/>
        <w:jc w:val="both"/>
        <w:rPr>
          <w:rFonts w:ascii="Times New Roman" w:hAnsi="Times New Roman"/>
          <w:sz w:val="24"/>
          <w:szCs w:val="24"/>
        </w:rPr>
      </w:pPr>
      <w:r w:rsidRPr="00087B62">
        <w:rPr>
          <w:rFonts w:ascii="Times New Roman" w:hAnsi="Times New Roman"/>
          <w:sz w:val="24"/>
          <w:szCs w:val="24"/>
        </w:rPr>
        <w:t xml:space="preserve">2019.gada </w:t>
      </w:r>
      <w:r>
        <w:rPr>
          <w:rFonts w:ascii="Times New Roman" w:hAnsi="Times New Roman"/>
          <w:sz w:val="24"/>
          <w:szCs w:val="24"/>
        </w:rPr>
        <w:t>21.oktobrī</w:t>
      </w:r>
      <w:r w:rsidRPr="00087B62">
        <w:rPr>
          <w:rFonts w:ascii="Times New Roman" w:hAnsi="Times New Roman"/>
          <w:sz w:val="24"/>
          <w:szCs w:val="24"/>
        </w:rPr>
        <w:t xml:space="preserve"> </w:t>
      </w:r>
      <w:r>
        <w:rPr>
          <w:rFonts w:ascii="Times New Roman" w:hAnsi="Times New Roman"/>
          <w:sz w:val="24"/>
          <w:szCs w:val="24"/>
        </w:rPr>
        <w:t xml:space="preserve">Iesniedzēja </w:t>
      </w:r>
      <w:r w:rsidRPr="00087B62">
        <w:rPr>
          <w:rFonts w:ascii="Times New Roman" w:hAnsi="Times New Roman"/>
          <w:sz w:val="24"/>
          <w:szCs w:val="24"/>
        </w:rPr>
        <w:t>iesniedza Priekuļu novada pašvaldībai iesniegumu</w:t>
      </w:r>
      <w:r>
        <w:rPr>
          <w:rFonts w:ascii="Times New Roman" w:hAnsi="Times New Roman"/>
          <w:sz w:val="24"/>
          <w:szCs w:val="24"/>
        </w:rPr>
        <w:t xml:space="preserve"> </w:t>
      </w:r>
      <w:r w:rsidRPr="00087B62">
        <w:rPr>
          <w:rFonts w:ascii="Times New Roman" w:hAnsi="Times New Roman"/>
          <w:sz w:val="24"/>
          <w:szCs w:val="24"/>
        </w:rPr>
        <w:t xml:space="preserve">ar lūgumu </w:t>
      </w:r>
      <w:r>
        <w:rPr>
          <w:rFonts w:ascii="Times New Roman" w:hAnsi="Times New Roman"/>
          <w:sz w:val="24"/>
          <w:szCs w:val="24"/>
        </w:rPr>
        <w:t>piešķirt citu dzīvojamo platību</w:t>
      </w:r>
      <w:r w:rsidRPr="003B41B5">
        <w:rPr>
          <w:rFonts w:ascii="Times New Roman" w:hAnsi="Times New Roman"/>
          <w:sz w:val="24"/>
          <w:szCs w:val="24"/>
        </w:rPr>
        <w:t xml:space="preserve"> </w:t>
      </w:r>
      <w:r>
        <w:rPr>
          <w:rFonts w:ascii="Times New Roman" w:hAnsi="Times New Roman"/>
          <w:sz w:val="24"/>
          <w:szCs w:val="24"/>
        </w:rPr>
        <w:t>Priekuļu pagastā, jo patreizējo dzīvesvietu īrē kopā ar meitas bijušo vīru, kurš nekur nestrādā un piekopj emocionālo vardarbību pret Iesniedzēju.</w:t>
      </w:r>
      <w:bookmarkStart w:id="0" w:name="_Hlk19098312"/>
      <w:r w:rsidRPr="002C5EBC">
        <w:rPr>
          <w:rFonts w:ascii="Times New Roman" w:hAnsi="Times New Roman"/>
          <w:sz w:val="24"/>
          <w:szCs w:val="24"/>
        </w:rPr>
        <w:t xml:space="preserve"> </w:t>
      </w:r>
    </w:p>
    <w:p w:rsidR="00DF31C8" w:rsidRDefault="00DF31C8" w:rsidP="00DF31C8">
      <w:pPr>
        <w:pStyle w:val="Bezatstarpm"/>
        <w:numPr>
          <w:ilvl w:val="0"/>
          <w:numId w:val="2"/>
        </w:numPr>
        <w:ind w:left="567" w:hanging="567"/>
        <w:jc w:val="both"/>
        <w:rPr>
          <w:rFonts w:ascii="Times New Roman" w:hAnsi="Times New Roman"/>
          <w:sz w:val="24"/>
          <w:szCs w:val="24"/>
        </w:rPr>
      </w:pPr>
      <w:r>
        <w:rPr>
          <w:rFonts w:ascii="Times New Roman" w:hAnsi="Times New Roman"/>
          <w:sz w:val="24"/>
          <w:szCs w:val="24"/>
        </w:rPr>
        <w:t xml:space="preserve">Priekuļu novada pašvaldības Dzīvokļu jautājumu komisija 2020.gada 16.janvārī, izskatot visus Iesniedzējas iesniegtos dokumentus secināja, </w:t>
      </w:r>
      <w:bookmarkEnd w:id="0"/>
      <w:r>
        <w:rPr>
          <w:rFonts w:ascii="Times New Roman" w:hAnsi="Times New Roman"/>
          <w:sz w:val="24"/>
          <w:szCs w:val="24"/>
        </w:rPr>
        <w:t>ka viņa neietilpst to personu kategorijā, kuras, deklarējot savu dzīvesvietu Priekuļu novada administratīvajā teritorijā, ir tiesīgas reģistrēties dzīvokļa jautājumu risināšanā sniedzamās Palīdzības reģistrā, lai saņemtu pašvaldībai piederošo vai tās lietošanā esošo dzīvojamo telpu izīrēšanas palīdzību, pamatojoties uz Priekuļu novada pašvaldības saistošajiem noteikumiem Nr.6 “Par palīdzību dzīvokļu jautājumu risināšanā Priekuļu novadā”.</w:t>
      </w:r>
    </w:p>
    <w:p w:rsidR="00DF31C8" w:rsidRPr="00E50A34" w:rsidRDefault="00DF31C8" w:rsidP="00DF31C8">
      <w:pPr>
        <w:numPr>
          <w:ilvl w:val="0"/>
          <w:numId w:val="2"/>
        </w:numPr>
        <w:suppressAutoHyphens/>
        <w:ind w:left="567" w:hanging="567"/>
        <w:jc w:val="both"/>
        <w:textAlignment w:val="top"/>
        <w:outlineLvl w:val="0"/>
        <w:rPr>
          <w:color w:val="000000"/>
        </w:rPr>
      </w:pPr>
      <w:r>
        <w:rPr>
          <w:color w:val="000000"/>
        </w:rPr>
        <w:t>Izskatot Iesniedzējas iesniegumu, 2020.gada 16.janvārī Dzīvokļu jautājumu komisija pieņēmusi atzinumu Nr. 5.</w:t>
      </w:r>
    </w:p>
    <w:p w:rsidR="004417AF" w:rsidRPr="002A57AD" w:rsidRDefault="00DF31C8" w:rsidP="004417AF">
      <w:pPr>
        <w:ind w:right="-1" w:firstLine="567"/>
        <w:jc w:val="both"/>
      </w:pPr>
      <w:r w:rsidRPr="009A6D6A">
        <w:t xml:space="preserve">Ņemot vērā iepriekš minēto un pamatojoties uz </w:t>
      </w:r>
      <w:r>
        <w:t xml:space="preserve">likuma “Par pašvaldībām” 21.panta pirmās daļas 27.punktu, </w:t>
      </w:r>
      <w:r w:rsidRPr="00087B62">
        <w:t xml:space="preserve">Priekuļu novada pašvaldības Saistošo noteikumu Nr. 6 “Par palīdzību  dzīvokļu jautājumu risināšanā Priekuļu novadā”  </w:t>
      </w:r>
      <w:r>
        <w:t>2.</w:t>
      </w:r>
      <w:r w:rsidRPr="00087B62">
        <w:t>punktu</w:t>
      </w:r>
      <w:r>
        <w:t xml:space="preserve"> un 19.punktu, </w:t>
      </w:r>
      <w:r w:rsidRPr="009A6D6A">
        <w:t>Dzīvokļu jautājumu komisija</w:t>
      </w:r>
      <w:r>
        <w:t>s 2020.gada 16.janvāra atzinumu Nr.5.</w:t>
      </w:r>
      <w:r w:rsidRPr="009A6D6A">
        <w:t xml:space="preserve">, </w:t>
      </w:r>
      <w:bookmarkStart w:id="1" w:name="_Hlk20477436"/>
      <w:r w:rsidR="004417AF" w:rsidRPr="002A57AD">
        <w:t>atklāti balsojot: PAR –</w:t>
      </w:r>
      <w:r w:rsidR="004417AF">
        <w:t>13</w:t>
      </w:r>
      <w:r w:rsidR="004417AF" w:rsidRPr="002A57AD">
        <w:t xml:space="preserve"> (</w:t>
      </w:r>
      <w:bookmarkStart w:id="2" w:name="_Hlk29476025"/>
      <w:r w:rsidR="004417AF">
        <w:rPr>
          <w:color w:val="000000"/>
        </w:rPr>
        <w:t xml:space="preserve">Elīna </w:t>
      </w:r>
      <w:proofErr w:type="spellStart"/>
      <w:r w:rsidR="004417AF">
        <w:rPr>
          <w:color w:val="000000"/>
        </w:rPr>
        <w:t>Stapulone</w:t>
      </w:r>
      <w:proofErr w:type="spellEnd"/>
      <w:r w:rsidR="004417AF">
        <w:rPr>
          <w:color w:val="000000"/>
        </w:rPr>
        <w:t>, Aivars Tīdemanis,</w:t>
      </w:r>
      <w:r w:rsidR="004417AF">
        <w:rPr>
          <w:bCs/>
        </w:rPr>
        <w:t xml:space="preserve"> Sarmīte Orehova</w:t>
      </w:r>
      <w:r w:rsidR="004417AF">
        <w:rPr>
          <w:color w:val="000000"/>
        </w:rPr>
        <w:t xml:space="preserve"> Elīna Krieviņa,</w:t>
      </w:r>
      <w:r w:rsidR="004417AF">
        <w:rPr>
          <w:bCs/>
        </w:rPr>
        <w:t xml:space="preserve"> Aivars Kalnietis, </w:t>
      </w:r>
      <w:r w:rsidR="004417AF">
        <w:rPr>
          <w:color w:val="000000"/>
        </w:rPr>
        <w:t xml:space="preserve">Juris </w:t>
      </w:r>
      <w:proofErr w:type="spellStart"/>
      <w:r w:rsidR="004417AF">
        <w:rPr>
          <w:color w:val="000000"/>
        </w:rPr>
        <w:t>Sukaruks</w:t>
      </w:r>
      <w:proofErr w:type="spellEnd"/>
      <w:r w:rsidR="004417AF">
        <w:rPr>
          <w:color w:val="000000"/>
        </w:rPr>
        <w:t xml:space="preserve">,  Arnis Melbārdis, </w:t>
      </w:r>
      <w:r w:rsidR="004417AF">
        <w:rPr>
          <w:bCs/>
        </w:rPr>
        <w:t xml:space="preserve">Jānis </w:t>
      </w:r>
      <w:proofErr w:type="spellStart"/>
      <w:r w:rsidR="004417AF">
        <w:rPr>
          <w:bCs/>
        </w:rPr>
        <w:t>Ročāns</w:t>
      </w:r>
      <w:proofErr w:type="spellEnd"/>
      <w:r w:rsidR="004417AF">
        <w:rPr>
          <w:bCs/>
        </w:rPr>
        <w:t>,</w:t>
      </w:r>
      <w:r w:rsidR="004417AF">
        <w:rPr>
          <w:color w:val="000000"/>
        </w:rPr>
        <w:t xml:space="preserve"> Jānis Mičulis,  </w:t>
      </w:r>
      <w:bookmarkEnd w:id="2"/>
      <w:r w:rsidR="004417AF">
        <w:rPr>
          <w:color w:val="000000"/>
        </w:rPr>
        <w:t>Mārīte Raudziņa</w:t>
      </w:r>
      <w:r w:rsidR="004417AF">
        <w:t xml:space="preserve">, </w:t>
      </w:r>
      <w:r w:rsidR="004417AF">
        <w:rPr>
          <w:bCs/>
        </w:rPr>
        <w:t xml:space="preserve">Dace Kalniņa, </w:t>
      </w:r>
      <w:r w:rsidR="004417AF">
        <w:rPr>
          <w:color w:val="000000"/>
        </w:rPr>
        <w:t xml:space="preserve">Māris Baltiņš, </w:t>
      </w:r>
      <w:r w:rsidR="004417AF">
        <w:rPr>
          <w:bCs/>
        </w:rPr>
        <w:t>Ināra Roce</w:t>
      </w:r>
      <w:r w:rsidR="004417AF" w:rsidRPr="002A57AD">
        <w:t xml:space="preserve">), PRET –nav, ATTURAS –nav,  Priekuļu novada dome </w:t>
      </w:r>
      <w:r w:rsidR="004417AF" w:rsidRPr="002A57AD">
        <w:rPr>
          <w:b/>
        </w:rPr>
        <w:t>nolemj</w:t>
      </w:r>
      <w:r w:rsidR="004417AF" w:rsidRPr="002A57AD">
        <w:t xml:space="preserve">: </w:t>
      </w:r>
    </w:p>
    <w:bookmarkEnd w:id="1"/>
    <w:p w:rsidR="00CE6EC8" w:rsidRPr="00F76ABA" w:rsidRDefault="00CE6EC8" w:rsidP="004417AF">
      <w:pPr>
        <w:ind w:right="-2" w:firstLine="567"/>
        <w:jc w:val="both"/>
      </w:pPr>
    </w:p>
    <w:p w:rsidR="00DF31C8" w:rsidRDefault="00DF31C8" w:rsidP="00DF31C8">
      <w:pPr>
        <w:pStyle w:val="Bezatstarpm"/>
        <w:numPr>
          <w:ilvl w:val="0"/>
          <w:numId w:val="4"/>
        </w:numPr>
        <w:jc w:val="both"/>
        <w:rPr>
          <w:rFonts w:ascii="Times New Roman" w:hAnsi="Times New Roman"/>
          <w:sz w:val="24"/>
          <w:szCs w:val="24"/>
        </w:rPr>
      </w:pPr>
      <w:r>
        <w:rPr>
          <w:rFonts w:ascii="Times New Roman" w:hAnsi="Times New Roman"/>
          <w:sz w:val="24"/>
          <w:szCs w:val="24"/>
        </w:rPr>
        <w:t>Atteikt</w:t>
      </w:r>
      <w:r w:rsidRPr="00087B62">
        <w:rPr>
          <w:rFonts w:ascii="Times New Roman" w:hAnsi="Times New Roman"/>
          <w:sz w:val="24"/>
          <w:szCs w:val="24"/>
        </w:rPr>
        <w:t xml:space="preserve"> </w:t>
      </w:r>
      <w:r>
        <w:rPr>
          <w:rFonts w:ascii="Times New Roman" w:hAnsi="Times New Roman"/>
          <w:sz w:val="24"/>
          <w:szCs w:val="24"/>
        </w:rPr>
        <w:t>palīdzības sniegšanu dzīvokļa jautājuma risināšanā un ne</w:t>
      </w:r>
      <w:r w:rsidRPr="00087B62">
        <w:rPr>
          <w:rFonts w:ascii="Times New Roman" w:hAnsi="Times New Roman"/>
          <w:sz w:val="24"/>
          <w:szCs w:val="24"/>
        </w:rPr>
        <w:t xml:space="preserve">reģistrēt </w:t>
      </w:r>
      <w:proofErr w:type="spellStart"/>
      <w:r w:rsidR="007B0FFE" w:rsidRPr="007B0FFE">
        <w:rPr>
          <w:rFonts w:ascii="Times New Roman" w:hAnsi="Times New Roman"/>
          <w:i/>
          <w:iCs/>
          <w:sz w:val="24"/>
          <w:szCs w:val="24"/>
        </w:rPr>
        <w:t>v.uzv</w:t>
      </w:r>
      <w:proofErr w:type="spellEnd"/>
      <w:r w:rsidR="007B0FFE">
        <w:rPr>
          <w:rFonts w:ascii="Times New Roman" w:hAnsi="Times New Roman"/>
          <w:sz w:val="24"/>
          <w:szCs w:val="24"/>
        </w:rPr>
        <w:t>.</w:t>
      </w:r>
      <w:r w:rsidRPr="00087B62">
        <w:rPr>
          <w:rFonts w:ascii="Times New Roman" w:hAnsi="Times New Roman"/>
          <w:sz w:val="24"/>
          <w:szCs w:val="24"/>
        </w:rPr>
        <w:t>, Priekuļu novada pašvaldības dzīvokļu jautājumu risināšanā sniedzamās Palīdzības reģistrā</w:t>
      </w:r>
      <w:r>
        <w:rPr>
          <w:rFonts w:ascii="Times New Roman" w:hAnsi="Times New Roman"/>
          <w:sz w:val="24"/>
          <w:szCs w:val="24"/>
        </w:rPr>
        <w:t>.</w:t>
      </w:r>
      <w:bookmarkStart w:id="3" w:name="_GoBack"/>
      <w:bookmarkEnd w:id="3"/>
    </w:p>
    <w:p w:rsidR="00DF31C8" w:rsidRPr="00F76ABA" w:rsidRDefault="00DF31C8" w:rsidP="00DF31C8">
      <w:pPr>
        <w:numPr>
          <w:ilvl w:val="0"/>
          <w:numId w:val="4"/>
        </w:numPr>
        <w:rPr>
          <w:rFonts w:eastAsia="Calibri"/>
          <w:lang w:eastAsia="en-US"/>
        </w:rPr>
      </w:pPr>
      <w:r w:rsidRPr="00F76ABA">
        <w:rPr>
          <w:rFonts w:eastAsia="Calibri"/>
          <w:lang w:eastAsia="en-US"/>
        </w:rPr>
        <w:t xml:space="preserve">Atbildīgā par lēmuma izpildi </w:t>
      </w:r>
      <w:r>
        <w:rPr>
          <w:rFonts w:eastAsia="Calibri"/>
          <w:lang w:eastAsia="en-US"/>
        </w:rPr>
        <w:t xml:space="preserve">Dzīvokļu komisijas priekšsēdētāja </w:t>
      </w:r>
      <w:proofErr w:type="spellStart"/>
      <w:r>
        <w:rPr>
          <w:rFonts w:eastAsia="Calibri"/>
          <w:lang w:eastAsia="en-US"/>
        </w:rPr>
        <w:t>L.S.Berovska</w:t>
      </w:r>
      <w:proofErr w:type="spellEnd"/>
      <w:r>
        <w:rPr>
          <w:rFonts w:eastAsia="Calibri"/>
          <w:lang w:eastAsia="en-US"/>
        </w:rPr>
        <w:t>.</w:t>
      </w:r>
    </w:p>
    <w:p w:rsidR="00DF31C8" w:rsidRPr="00F76ABA" w:rsidRDefault="00DF31C8" w:rsidP="00DF31C8">
      <w:pPr>
        <w:pStyle w:val="Bezatstarpm"/>
        <w:ind w:left="360"/>
        <w:jc w:val="both"/>
        <w:rPr>
          <w:rFonts w:ascii="Times New Roman" w:hAnsi="Times New Roman"/>
          <w:sz w:val="24"/>
          <w:szCs w:val="24"/>
        </w:rPr>
      </w:pPr>
    </w:p>
    <w:p w:rsidR="00DF31C8" w:rsidRDefault="00DF31C8" w:rsidP="00DF31C8">
      <w:pPr>
        <w:pStyle w:val="Bezatstarpm"/>
        <w:ind w:firstLine="360"/>
        <w:jc w:val="both"/>
        <w:rPr>
          <w:rFonts w:ascii="Times New Roman" w:eastAsia="Times New Roman" w:hAnsi="Times New Roman"/>
          <w:i/>
          <w:iCs/>
          <w:sz w:val="24"/>
          <w:szCs w:val="24"/>
        </w:rPr>
      </w:pPr>
      <w:r w:rsidRPr="0080747B">
        <w:rPr>
          <w:rFonts w:ascii="Times New Roman" w:eastAsia="Times New Roman" w:hAnsi="Times New Roman"/>
          <w:i/>
          <w:iCs/>
          <w:sz w:val="24"/>
          <w:szCs w:val="24"/>
        </w:rPr>
        <w:t xml:space="preserve">Lēmumu var pārsūdzēt viena mēneša laikā no tā spēkā stāšanās dienas Administratīvās rajona tiesas attiecīgajā tiesu namā pēc pieteicēja adreses ( fiziskā persona – pēc deklarētās dzīvesvietas vai nekustamā īpašuma atrašanās vietas, juridiskā persona – pēc juridiskās adreses). </w:t>
      </w:r>
    </w:p>
    <w:p w:rsidR="00DF31C8" w:rsidRPr="0080747B" w:rsidRDefault="00DF31C8" w:rsidP="00DF31C8">
      <w:pPr>
        <w:pStyle w:val="Bezatstarpm"/>
        <w:ind w:firstLine="360"/>
        <w:jc w:val="both"/>
        <w:rPr>
          <w:rFonts w:ascii="Times New Roman" w:hAnsi="Times New Roman"/>
          <w:i/>
          <w:iCs/>
          <w:sz w:val="24"/>
          <w:szCs w:val="24"/>
        </w:rPr>
      </w:pPr>
      <w:r w:rsidRPr="0080747B">
        <w:rPr>
          <w:rFonts w:ascii="Times New Roman" w:eastAsia="Times New Roman" w:hAnsi="Times New Roman"/>
          <w:i/>
          <w:iCs/>
          <w:sz w:val="24"/>
          <w:szCs w:val="24"/>
        </w:rPr>
        <w:t>Saskaņā ar Administratīvā procesa likuma 70. panta pirmo un otro daļu, lēmums stājas spēkā ar brīdi, kad tas paziņots adresātam, bet, sūtot pa pastu – septītajā dienā pēc tā nodošanas pastā.</w:t>
      </w:r>
    </w:p>
    <w:p w:rsidR="00DF31C8" w:rsidRDefault="00DF31C8" w:rsidP="00DF31C8">
      <w:pPr>
        <w:pStyle w:val="Bezatstarpm"/>
        <w:ind w:firstLine="567"/>
        <w:jc w:val="both"/>
        <w:rPr>
          <w:rFonts w:ascii="Times New Roman" w:hAnsi="Times New Roman"/>
          <w:sz w:val="24"/>
          <w:szCs w:val="24"/>
        </w:rPr>
      </w:pPr>
    </w:p>
    <w:p w:rsidR="00CE6EC8" w:rsidRPr="009A6D6A" w:rsidRDefault="00CE6EC8" w:rsidP="00DF31C8">
      <w:pPr>
        <w:pStyle w:val="Bezatstarpm"/>
        <w:ind w:firstLine="567"/>
        <w:jc w:val="both"/>
        <w:rPr>
          <w:rFonts w:ascii="Times New Roman" w:hAnsi="Times New Roman"/>
          <w:sz w:val="24"/>
          <w:szCs w:val="24"/>
        </w:rPr>
      </w:pPr>
    </w:p>
    <w:p w:rsidR="00CE6EC8" w:rsidRDefault="00CE6EC8" w:rsidP="00CE6EC8">
      <w:bookmarkStart w:id="4" w:name="_Hlk9499114"/>
      <w:bookmarkStart w:id="5" w:name="_Hlk7159690"/>
      <w:r>
        <w:t>Domes priekšsēdētāja</w:t>
      </w:r>
      <w:r>
        <w:tab/>
      </w:r>
      <w:r>
        <w:tab/>
      </w:r>
      <w:r>
        <w:tab/>
      </w:r>
      <w:r w:rsidR="007B0FFE">
        <w:t>(paraksts)</w:t>
      </w:r>
      <w:r>
        <w:tab/>
      </w:r>
      <w:r>
        <w:tab/>
      </w:r>
      <w:r>
        <w:tab/>
      </w:r>
      <w:r>
        <w:tab/>
      </w:r>
      <w:r>
        <w:tab/>
        <w:t xml:space="preserve">Elīna </w:t>
      </w:r>
      <w:proofErr w:type="spellStart"/>
      <w:r>
        <w:t>Stapulone</w:t>
      </w:r>
      <w:bookmarkEnd w:id="4"/>
      <w:proofErr w:type="spellEnd"/>
    </w:p>
    <w:bookmarkEnd w:id="5"/>
    <w:p w:rsidR="007B5527" w:rsidRDefault="007B5527" w:rsidP="007B5527">
      <w:pPr>
        <w:jc w:val="both"/>
        <w:rPr>
          <w:rFonts w:eastAsia="Calibri"/>
          <w:lang w:eastAsia="en-US"/>
        </w:rPr>
      </w:pPr>
    </w:p>
    <w:sectPr w:rsidR="007B5527" w:rsidSect="009B6085">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D5431"/>
    <w:multiLevelType w:val="hybridMultilevel"/>
    <w:tmpl w:val="61381824"/>
    <w:lvl w:ilvl="0" w:tplc="1D0E1C70">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4417AF"/>
    <w:rsid w:val="007B0FFE"/>
    <w:rsid w:val="007B5527"/>
    <w:rsid w:val="007C20AF"/>
    <w:rsid w:val="00984F3F"/>
    <w:rsid w:val="009B6085"/>
    <w:rsid w:val="00A6637B"/>
    <w:rsid w:val="00B34912"/>
    <w:rsid w:val="00C22529"/>
    <w:rsid w:val="00CE6EC8"/>
    <w:rsid w:val="00CF6292"/>
    <w:rsid w:val="00DF31C8"/>
    <w:rsid w:val="00E0781A"/>
    <w:rsid w:val="00F073BC"/>
    <w:rsid w:val="00F94C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3B2F8"/>
  <w15:docId w15:val="{0D8DA5CE-AA8C-42AE-8F6C-2926AFC0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1924</Words>
  <Characters>1098</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5</cp:revision>
  <cp:lastPrinted>2020-01-24T05:35:00Z</cp:lastPrinted>
  <dcterms:created xsi:type="dcterms:W3CDTF">2020-01-24T05:24:00Z</dcterms:created>
  <dcterms:modified xsi:type="dcterms:W3CDTF">2020-01-30T08:18:00Z</dcterms:modified>
</cp:coreProperties>
</file>