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CF6292" w:rsidRDefault="00CF6292" w:rsidP="00C35E36">
      <w:pPr>
        <w:jc w:val="right"/>
      </w:pPr>
    </w:p>
    <w:p w:rsidR="00A76489" w:rsidRPr="00F07175" w:rsidRDefault="00A76489" w:rsidP="00A76489">
      <w:pPr>
        <w:autoSpaceDN w:val="0"/>
        <w:jc w:val="center"/>
        <w:outlineLvl w:val="0"/>
        <w:rPr>
          <w:b/>
        </w:rPr>
      </w:pPr>
      <w:r w:rsidRPr="00F07175">
        <w:rPr>
          <w:b/>
        </w:rPr>
        <w:t>Lēmums</w:t>
      </w:r>
    </w:p>
    <w:p w:rsidR="00A76489" w:rsidRPr="00F07175" w:rsidRDefault="00A76489" w:rsidP="00A76489">
      <w:pPr>
        <w:autoSpaceDN w:val="0"/>
        <w:jc w:val="center"/>
        <w:outlineLvl w:val="0"/>
      </w:pPr>
      <w:r w:rsidRPr="00F07175">
        <w:t>Priekuļu novada Priekuļu pagastā</w:t>
      </w:r>
    </w:p>
    <w:p w:rsidR="00A76489" w:rsidRPr="00F07175" w:rsidRDefault="00A76489" w:rsidP="00A76489">
      <w:pPr>
        <w:autoSpaceDN w:val="0"/>
        <w:jc w:val="center"/>
      </w:pPr>
      <w:bookmarkStart w:id="0" w:name="_Hlk36209888"/>
    </w:p>
    <w:p w:rsidR="00A76489" w:rsidRPr="00F07175" w:rsidRDefault="00A76489" w:rsidP="00A76489">
      <w:pPr>
        <w:autoSpaceDN w:val="0"/>
        <w:jc w:val="both"/>
        <w:rPr>
          <w:bCs/>
          <w:iCs/>
        </w:rPr>
      </w:pPr>
      <w:bookmarkStart w:id="1" w:name="_Hlk31043150"/>
      <w:r w:rsidRPr="00F07175">
        <w:rPr>
          <w:bCs/>
          <w:iCs/>
        </w:rPr>
        <w:t>2</w:t>
      </w:r>
      <w:bookmarkStart w:id="2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25.jūnijā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Nr.</w:t>
      </w:r>
      <w:r>
        <w:rPr>
          <w:bCs/>
          <w:iCs/>
        </w:rPr>
        <w:t>291</w:t>
      </w:r>
    </w:p>
    <w:p w:rsidR="00A76489" w:rsidRPr="00F07175" w:rsidRDefault="00A76489" w:rsidP="00A76489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(protokols Nr.</w:t>
      </w:r>
      <w:r>
        <w:rPr>
          <w:bCs/>
          <w:iCs/>
        </w:rPr>
        <w:t>11</w:t>
      </w:r>
      <w:r w:rsidRPr="00F07175">
        <w:rPr>
          <w:bCs/>
          <w:iCs/>
        </w:rPr>
        <w:t xml:space="preserve">, </w:t>
      </w:r>
      <w:r>
        <w:rPr>
          <w:bCs/>
          <w:iCs/>
        </w:rPr>
        <w:t>26</w:t>
      </w:r>
      <w:r w:rsidRPr="00F07175">
        <w:rPr>
          <w:bCs/>
          <w:iCs/>
        </w:rPr>
        <w:t>.</w:t>
      </w:r>
      <w:r w:rsidRPr="00F07175">
        <w:rPr>
          <w:bCs/>
        </w:rPr>
        <w:t>p.</w:t>
      </w:r>
      <w:r>
        <w:rPr>
          <w:bCs/>
        </w:rPr>
        <w:t>)</w:t>
      </w:r>
    </w:p>
    <w:bookmarkEnd w:id="0"/>
    <w:bookmarkEnd w:id="1"/>
    <w:bookmarkEnd w:id="2"/>
    <w:p w:rsidR="00C35E36" w:rsidRDefault="00C35E36" w:rsidP="00C35E36">
      <w:pPr>
        <w:rPr>
          <w:rFonts w:eastAsia="Calibri"/>
          <w:b/>
          <w:u w:val="single"/>
          <w:lang w:eastAsia="en-US"/>
        </w:rPr>
      </w:pPr>
    </w:p>
    <w:p w:rsidR="00C35E36" w:rsidRDefault="00C35E36" w:rsidP="00C35E36">
      <w:pPr>
        <w:jc w:val="center"/>
        <w:rPr>
          <w:rFonts w:eastAsia="Calibri"/>
          <w:b/>
          <w:u w:val="single"/>
          <w:lang w:eastAsia="en-US"/>
        </w:rPr>
      </w:pPr>
      <w:r w:rsidRPr="00770856">
        <w:rPr>
          <w:rFonts w:eastAsia="Calibri"/>
          <w:b/>
          <w:u w:val="single"/>
          <w:lang w:eastAsia="en-US"/>
        </w:rPr>
        <w:t xml:space="preserve">Par </w:t>
      </w:r>
      <w:r>
        <w:rPr>
          <w:rFonts w:eastAsia="Calibri"/>
          <w:b/>
          <w:u w:val="single"/>
          <w:lang w:eastAsia="en-US"/>
        </w:rPr>
        <w:t xml:space="preserve">grozījumiem </w:t>
      </w:r>
      <w:r w:rsidRPr="00CF445D">
        <w:rPr>
          <w:rFonts w:eastAsia="Calibri"/>
          <w:b/>
          <w:u w:val="single"/>
          <w:lang w:eastAsia="en-US"/>
        </w:rPr>
        <w:t xml:space="preserve">Priekuļu </w:t>
      </w:r>
      <w:r>
        <w:rPr>
          <w:rFonts w:eastAsia="Calibri"/>
          <w:b/>
          <w:u w:val="single"/>
          <w:lang w:eastAsia="en-US"/>
        </w:rPr>
        <w:t>novada pašvaldības</w:t>
      </w:r>
      <w:r w:rsidRPr="00CF445D">
        <w:rPr>
          <w:rFonts w:eastAsia="Calibri"/>
          <w:b/>
          <w:u w:val="single"/>
          <w:lang w:eastAsia="en-US"/>
        </w:rPr>
        <w:t xml:space="preserve"> amatu klasifikācijas katalogā</w:t>
      </w:r>
      <w:r>
        <w:rPr>
          <w:rFonts w:eastAsia="Calibri"/>
          <w:b/>
          <w:u w:val="single"/>
          <w:lang w:eastAsia="en-US"/>
        </w:rPr>
        <w:t xml:space="preserve"> </w:t>
      </w:r>
    </w:p>
    <w:p w:rsidR="00C35E36" w:rsidRPr="00770856" w:rsidRDefault="00C35E36" w:rsidP="00C35E36">
      <w:pPr>
        <w:jc w:val="both"/>
        <w:rPr>
          <w:rFonts w:eastAsia="Calibri"/>
          <w:b/>
          <w:lang w:eastAsia="en-US"/>
        </w:rPr>
      </w:pPr>
    </w:p>
    <w:p w:rsidR="00C35E36" w:rsidRDefault="00C35E36" w:rsidP="00C35E36">
      <w:pPr>
        <w:ind w:firstLine="567"/>
        <w:jc w:val="both"/>
      </w:pPr>
      <w:r w:rsidRPr="00520814">
        <w:rPr>
          <w:lang w:eastAsia="ar-SA"/>
        </w:rPr>
        <w:t xml:space="preserve">Priekuļu novada </w:t>
      </w:r>
      <w:r>
        <w:rPr>
          <w:lang w:eastAsia="ar-SA"/>
        </w:rPr>
        <w:t>d</w:t>
      </w:r>
      <w:r w:rsidRPr="00D8784A">
        <w:rPr>
          <w:lang w:eastAsia="ar-SA"/>
        </w:rPr>
        <w:t xml:space="preserve">ome izskata jautājumu </w:t>
      </w:r>
      <w:r>
        <w:rPr>
          <w:lang w:eastAsia="ar-SA"/>
        </w:rPr>
        <w:t xml:space="preserve">par </w:t>
      </w:r>
      <w:r w:rsidRPr="00F72AAC">
        <w:t>izmaiņām Priekuļu novada pašvaldības amatu klasifikācijas katalogā</w:t>
      </w:r>
      <w:r>
        <w:t>.</w:t>
      </w:r>
    </w:p>
    <w:p w:rsidR="00A76489" w:rsidRPr="005323BE" w:rsidRDefault="00C35E36" w:rsidP="00A76489">
      <w:pPr>
        <w:ind w:firstLine="567"/>
        <w:jc w:val="both"/>
      </w:pPr>
      <w:r>
        <w:t xml:space="preserve">Izvērtējot domes rīcībā esošo informāciju un pamatojoties uz </w:t>
      </w:r>
      <w:r w:rsidRPr="00DB72BA">
        <w:t xml:space="preserve">likuma “Par pašvaldībām” 15. panta pirmās daļas </w:t>
      </w:r>
      <w:r>
        <w:t>27</w:t>
      </w:r>
      <w:r w:rsidRPr="00DB72BA">
        <w:t>. punkt</w:t>
      </w:r>
      <w:r>
        <w:t>u</w:t>
      </w:r>
      <w:r>
        <w:rPr>
          <w:bCs/>
        </w:rPr>
        <w:t xml:space="preserve">, </w:t>
      </w:r>
      <w:r w:rsidRPr="00DE0EA4">
        <w:rPr>
          <w:bCs/>
        </w:rPr>
        <w:t>Ministru kabineta 2010.gada 30.novembra noteikumus Nr.1075 “Valsts un pašvaldību institūciju</w:t>
      </w:r>
      <w:r>
        <w:rPr>
          <w:bCs/>
        </w:rPr>
        <w:t xml:space="preserve"> amatu katalogs”, </w:t>
      </w:r>
      <w:r w:rsidRPr="00892FA6">
        <w:rPr>
          <w:bCs/>
        </w:rPr>
        <w:t xml:space="preserve">Priekuļu novada domes </w:t>
      </w:r>
      <w:r w:rsidR="0019223C">
        <w:rPr>
          <w:bCs/>
        </w:rPr>
        <w:t>Sociālo lietu komiteja</w:t>
      </w:r>
      <w:r w:rsidRPr="00892FA6">
        <w:t xml:space="preserve"> 2020.gada </w:t>
      </w:r>
      <w:r>
        <w:t>1</w:t>
      </w:r>
      <w:r w:rsidR="0019223C">
        <w:t>8</w:t>
      </w:r>
      <w:r w:rsidRPr="00892FA6">
        <w:t>.</w:t>
      </w:r>
      <w:r>
        <w:t>jūnija</w:t>
      </w:r>
      <w:r w:rsidRPr="00892FA6">
        <w:t xml:space="preserve"> (protokols Nr.</w:t>
      </w:r>
      <w:r w:rsidR="00A76489">
        <w:t>3</w:t>
      </w:r>
      <w:r w:rsidRPr="00892FA6">
        <w:t>)</w:t>
      </w:r>
      <w:r>
        <w:t xml:space="preserve"> </w:t>
      </w:r>
      <w:r w:rsidRPr="00892FA6">
        <w:t>sēdes lēmumu</w:t>
      </w:r>
      <w:r w:rsidRPr="0084244C">
        <w:t xml:space="preserve">, </w:t>
      </w:r>
      <w:bookmarkStart w:id="3" w:name="_Hlk7170157"/>
      <w:bookmarkStart w:id="4" w:name="_Hlk36199872"/>
      <w:r w:rsidR="00A76489" w:rsidRPr="009E6C4B">
        <w:t xml:space="preserve">atklāti balsojot: </w:t>
      </w:r>
      <w:r w:rsidR="00A76489">
        <w:t xml:space="preserve">PAR –13 (Elīna Stapulone, Aivars Tīdemanis, Elīna Krieviņa, Aivars Kalnietis, Dace Kalniņa, Juris </w:t>
      </w:r>
      <w:proofErr w:type="spellStart"/>
      <w:r w:rsidR="00A76489">
        <w:t>Sukaruks</w:t>
      </w:r>
      <w:proofErr w:type="spellEnd"/>
      <w:r w:rsidR="00A76489">
        <w:t xml:space="preserve">,  Arnis Melbārdis, Jānis </w:t>
      </w:r>
      <w:proofErr w:type="spellStart"/>
      <w:r w:rsidR="00A76489">
        <w:t>Ročāns</w:t>
      </w:r>
      <w:proofErr w:type="spellEnd"/>
      <w:r w:rsidR="00A76489">
        <w:t xml:space="preserve">, Jānis Mičulis,  Baiba Karlsberga, Mārīte Raudziņa, Normunds Kažoks, Ināra Roce), PRET –nav, ATTURAS –nav, </w:t>
      </w:r>
      <w:r w:rsidR="00A76489" w:rsidRPr="009E6C4B">
        <w:t xml:space="preserve">Priekuļu novada dome </w:t>
      </w:r>
      <w:r w:rsidR="00A76489" w:rsidRPr="009E6C4B">
        <w:rPr>
          <w:b/>
        </w:rPr>
        <w:t>nolemj</w:t>
      </w:r>
      <w:r w:rsidR="00A76489" w:rsidRPr="009E6C4B">
        <w:t>:</w:t>
      </w:r>
    </w:p>
    <w:bookmarkEnd w:id="3"/>
    <w:p w:rsidR="00A76489" w:rsidRDefault="00A76489" w:rsidP="00A76489"/>
    <w:bookmarkEnd w:id="4"/>
    <w:p w:rsidR="00C35E36" w:rsidRDefault="00C35E36" w:rsidP="00C35E36">
      <w:pPr>
        <w:pStyle w:val="Sarakstarindkopa"/>
        <w:numPr>
          <w:ilvl w:val="0"/>
          <w:numId w:val="9"/>
        </w:numPr>
        <w:spacing w:after="160" w:line="259" w:lineRule="auto"/>
        <w:ind w:left="567" w:hanging="567"/>
        <w:jc w:val="both"/>
      </w:pPr>
      <w:r>
        <w:t>Ar 2020.gada 1.jūliju izdarīt grozījumus Priekuļu novada pašvaldības amatu klasifikācijas katalogā un izslēgt  šādu amata vienību: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2268"/>
        <w:gridCol w:w="1560"/>
        <w:gridCol w:w="2976"/>
      </w:tblGrid>
      <w:tr w:rsidR="00C35E36" w:rsidRPr="0019223C" w:rsidTr="0019223C">
        <w:tc>
          <w:tcPr>
            <w:tcW w:w="1702" w:type="dxa"/>
            <w:shd w:val="clear" w:color="auto" w:fill="auto"/>
          </w:tcPr>
          <w:p w:rsidR="00C35E36" w:rsidRPr="0019223C" w:rsidRDefault="00C35E36" w:rsidP="0019223C">
            <w:r w:rsidRPr="0019223C">
              <w:t>Iestāde</w:t>
            </w:r>
          </w:p>
        </w:tc>
        <w:tc>
          <w:tcPr>
            <w:tcW w:w="1275" w:type="dxa"/>
            <w:shd w:val="clear" w:color="auto" w:fill="auto"/>
          </w:tcPr>
          <w:p w:rsidR="00C35E36" w:rsidRPr="0019223C" w:rsidRDefault="00C35E36" w:rsidP="0019223C">
            <w:r w:rsidRPr="0019223C">
              <w:t>Amata nosaukums</w:t>
            </w:r>
          </w:p>
        </w:tc>
        <w:tc>
          <w:tcPr>
            <w:tcW w:w="2268" w:type="dxa"/>
            <w:shd w:val="clear" w:color="auto" w:fill="auto"/>
          </w:tcPr>
          <w:p w:rsidR="0019223C" w:rsidRPr="0019223C" w:rsidRDefault="00C35E36" w:rsidP="0019223C">
            <w:r w:rsidRPr="0019223C">
              <w:t>Saime (</w:t>
            </w:r>
            <w:proofErr w:type="spellStart"/>
            <w:r w:rsidRPr="0019223C">
              <w:t>apakšsaime</w:t>
            </w:r>
            <w:proofErr w:type="spellEnd"/>
            <w:r w:rsidRPr="0019223C">
              <w:t>),</w:t>
            </w:r>
          </w:p>
          <w:p w:rsidR="00C35E36" w:rsidRPr="0019223C" w:rsidRDefault="00C35E36" w:rsidP="0019223C">
            <w:r w:rsidRPr="0019223C">
              <w:t xml:space="preserve"> līmenis, mēnešalgu grupa</w:t>
            </w:r>
          </w:p>
        </w:tc>
        <w:tc>
          <w:tcPr>
            <w:tcW w:w="1560" w:type="dxa"/>
            <w:shd w:val="clear" w:color="auto" w:fill="auto"/>
          </w:tcPr>
          <w:p w:rsidR="0019223C" w:rsidRPr="0019223C" w:rsidRDefault="00C35E36" w:rsidP="0019223C">
            <w:r w:rsidRPr="0019223C">
              <w:t>Vienādo</w:t>
            </w:r>
          </w:p>
          <w:p w:rsidR="00C35E36" w:rsidRPr="0019223C" w:rsidRDefault="0019223C" w:rsidP="0019223C">
            <w:r w:rsidRPr="0019223C">
              <w:t xml:space="preserve">    </w:t>
            </w:r>
            <w:r w:rsidR="00C35E36" w:rsidRPr="0019223C">
              <w:t>amatu skaits</w:t>
            </w:r>
          </w:p>
        </w:tc>
        <w:tc>
          <w:tcPr>
            <w:tcW w:w="2976" w:type="dxa"/>
            <w:shd w:val="clear" w:color="auto" w:fill="auto"/>
          </w:tcPr>
          <w:p w:rsidR="00C35E36" w:rsidRPr="0019223C" w:rsidRDefault="00C35E36" w:rsidP="0019223C">
            <w:r w:rsidRPr="0019223C">
              <w:t>Maksimālā mēnešalga euro</w:t>
            </w:r>
          </w:p>
        </w:tc>
      </w:tr>
      <w:tr w:rsidR="00C35E36" w:rsidRPr="0019223C" w:rsidTr="0019223C">
        <w:tc>
          <w:tcPr>
            <w:tcW w:w="1702" w:type="dxa"/>
            <w:shd w:val="clear" w:color="auto" w:fill="auto"/>
          </w:tcPr>
          <w:p w:rsidR="00C35E36" w:rsidRPr="0019223C" w:rsidRDefault="00C35E36" w:rsidP="0019223C">
            <w:r w:rsidRPr="0019223C">
              <w:t>Sociālais dienests, Ģimenes atbalsta nodaļa</w:t>
            </w:r>
          </w:p>
        </w:tc>
        <w:tc>
          <w:tcPr>
            <w:tcW w:w="1275" w:type="dxa"/>
            <w:shd w:val="clear" w:color="auto" w:fill="auto"/>
          </w:tcPr>
          <w:p w:rsidR="00C35E36" w:rsidRPr="0019223C" w:rsidRDefault="00C35E36" w:rsidP="0019223C">
            <w:pPr>
              <w:rPr>
                <w:color w:val="000000"/>
              </w:rPr>
            </w:pPr>
            <w:r w:rsidRPr="0019223C">
              <w:rPr>
                <w:color w:val="000000"/>
              </w:rPr>
              <w:t>Sociālais rehabilitētājs</w:t>
            </w:r>
          </w:p>
        </w:tc>
        <w:tc>
          <w:tcPr>
            <w:tcW w:w="2268" w:type="dxa"/>
            <w:shd w:val="clear" w:color="auto" w:fill="auto"/>
          </w:tcPr>
          <w:p w:rsidR="00C35E36" w:rsidRPr="0019223C" w:rsidRDefault="00C35E36" w:rsidP="0019223C">
            <w:pPr>
              <w:rPr>
                <w:color w:val="000000"/>
                <w:lang w:val="en-GB" w:eastAsia="en-GB"/>
              </w:rPr>
            </w:pPr>
            <w:r w:rsidRPr="0019223C">
              <w:rPr>
                <w:color w:val="000000"/>
                <w:lang w:val="en-GB" w:eastAsia="en-GB"/>
              </w:rPr>
              <w:t xml:space="preserve">39.Sociālais </w:t>
            </w:r>
            <w:proofErr w:type="spellStart"/>
            <w:r w:rsidRPr="0019223C">
              <w:rPr>
                <w:color w:val="000000"/>
                <w:lang w:val="en-GB" w:eastAsia="en-GB"/>
              </w:rPr>
              <w:t>darbs</w:t>
            </w:r>
            <w:proofErr w:type="spellEnd"/>
            <w:r w:rsidRPr="0019223C">
              <w:rPr>
                <w:color w:val="000000"/>
                <w:lang w:val="en-GB" w:eastAsia="en-GB"/>
              </w:rPr>
              <w:t xml:space="preserve"> (IIIA)</w:t>
            </w:r>
          </w:p>
          <w:p w:rsidR="00C35E36" w:rsidRPr="0019223C" w:rsidRDefault="00C35E36" w:rsidP="0019223C">
            <w:pPr>
              <w:rPr>
                <w:color w:val="000000"/>
                <w:lang w:val="en-GB" w:eastAsia="en-GB"/>
              </w:rPr>
            </w:pPr>
            <w:r w:rsidRPr="0019223C">
              <w:rPr>
                <w:color w:val="000000"/>
                <w:lang w:val="en-GB" w:eastAsia="en-GB"/>
              </w:rPr>
              <w:t xml:space="preserve">8.mēnešalgu </w:t>
            </w:r>
            <w:proofErr w:type="spellStart"/>
            <w:r w:rsidRPr="0019223C">
              <w:rPr>
                <w:color w:val="000000"/>
                <w:lang w:val="en-GB" w:eastAsia="en-GB"/>
              </w:rPr>
              <w:t>grupa</w:t>
            </w:r>
            <w:proofErr w:type="spellEnd"/>
          </w:p>
          <w:p w:rsidR="00C35E36" w:rsidRPr="0019223C" w:rsidRDefault="00C35E36" w:rsidP="0019223C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C35E36" w:rsidRPr="0019223C" w:rsidRDefault="00C35E36" w:rsidP="0019223C">
            <w:pPr>
              <w:rPr>
                <w:color w:val="000000"/>
              </w:rPr>
            </w:pPr>
            <w:r w:rsidRPr="0019223C">
              <w:rPr>
                <w:color w:val="00000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35E36" w:rsidRPr="0019223C" w:rsidRDefault="00C35E36" w:rsidP="0019223C">
            <w:pPr>
              <w:rPr>
                <w:color w:val="000000"/>
                <w:highlight w:val="yellow"/>
              </w:rPr>
            </w:pPr>
            <w:r w:rsidRPr="0019223C">
              <w:rPr>
                <w:color w:val="000000"/>
              </w:rPr>
              <w:t>1093</w:t>
            </w:r>
          </w:p>
        </w:tc>
      </w:tr>
    </w:tbl>
    <w:p w:rsidR="00C35E36" w:rsidRDefault="00C35E36" w:rsidP="00C35E36">
      <w:pPr>
        <w:pStyle w:val="Sarakstarindkopa"/>
        <w:numPr>
          <w:ilvl w:val="0"/>
          <w:numId w:val="9"/>
        </w:numPr>
        <w:spacing w:after="160" w:line="259" w:lineRule="auto"/>
        <w:ind w:left="567" w:hanging="567"/>
        <w:jc w:val="both"/>
      </w:pPr>
      <w:r>
        <w:t>Ar 2020.gada 1.jūliju Priekuļu novada pašvaldības amatu klasifikācijas katalogā izdarīt grozījumus un iekļaut  šādu amata vienību: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24"/>
        <w:gridCol w:w="2319"/>
        <w:gridCol w:w="1560"/>
        <w:gridCol w:w="2976"/>
      </w:tblGrid>
      <w:tr w:rsidR="00C35E36" w:rsidRPr="006A2F13" w:rsidTr="0019223C">
        <w:tc>
          <w:tcPr>
            <w:tcW w:w="1668" w:type="dxa"/>
            <w:shd w:val="clear" w:color="auto" w:fill="auto"/>
            <w:vAlign w:val="center"/>
          </w:tcPr>
          <w:p w:rsidR="00C35E36" w:rsidRPr="0019223C" w:rsidRDefault="00C35E36" w:rsidP="00D872D3">
            <w:pPr>
              <w:jc w:val="center"/>
            </w:pPr>
            <w:r w:rsidRPr="0019223C">
              <w:t>Iestāde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35E36" w:rsidRPr="0019223C" w:rsidRDefault="00C35E36" w:rsidP="00D872D3">
            <w:pPr>
              <w:jc w:val="center"/>
            </w:pPr>
            <w:r w:rsidRPr="0019223C">
              <w:t>Amata nosaukums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C35E36" w:rsidRPr="0019223C" w:rsidRDefault="00C35E36" w:rsidP="00D872D3">
            <w:pPr>
              <w:jc w:val="center"/>
            </w:pPr>
            <w:r w:rsidRPr="0019223C">
              <w:t>Saime (</w:t>
            </w:r>
            <w:proofErr w:type="spellStart"/>
            <w:r w:rsidRPr="0019223C">
              <w:t>apakšsaime</w:t>
            </w:r>
            <w:proofErr w:type="spellEnd"/>
            <w:r w:rsidRPr="0019223C">
              <w:t>), līmenis, mēnešalgu grupa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5E36" w:rsidRPr="0019223C" w:rsidRDefault="00C35E36" w:rsidP="00D872D3">
            <w:pPr>
              <w:jc w:val="center"/>
            </w:pPr>
            <w:r w:rsidRPr="0019223C">
              <w:t>Vienādo amatu skaits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35E36" w:rsidRPr="0019223C" w:rsidRDefault="00C35E36" w:rsidP="00D872D3">
            <w:pPr>
              <w:jc w:val="center"/>
            </w:pPr>
            <w:r w:rsidRPr="0019223C">
              <w:t>Maksimālā mēnešalga euro</w:t>
            </w:r>
          </w:p>
        </w:tc>
      </w:tr>
      <w:tr w:rsidR="00C35E36" w:rsidRPr="002C52D3" w:rsidTr="0019223C">
        <w:tc>
          <w:tcPr>
            <w:tcW w:w="1668" w:type="dxa"/>
            <w:shd w:val="clear" w:color="auto" w:fill="auto"/>
          </w:tcPr>
          <w:p w:rsidR="00C35E36" w:rsidRPr="0019223C" w:rsidRDefault="00C35E36" w:rsidP="00D872D3">
            <w:r w:rsidRPr="0019223C">
              <w:t>Sociālais dienests</w:t>
            </w:r>
          </w:p>
        </w:tc>
        <w:tc>
          <w:tcPr>
            <w:tcW w:w="1224" w:type="dxa"/>
            <w:shd w:val="clear" w:color="auto" w:fill="auto"/>
          </w:tcPr>
          <w:p w:rsidR="00C35E36" w:rsidRPr="0019223C" w:rsidRDefault="00C35E36" w:rsidP="00D872D3">
            <w:pPr>
              <w:jc w:val="both"/>
              <w:rPr>
                <w:color w:val="000000"/>
              </w:rPr>
            </w:pPr>
            <w:r w:rsidRPr="0019223C">
              <w:rPr>
                <w:color w:val="000000"/>
              </w:rPr>
              <w:t xml:space="preserve">Sociālais rehabilitētājs </w:t>
            </w:r>
          </w:p>
        </w:tc>
        <w:tc>
          <w:tcPr>
            <w:tcW w:w="2319" w:type="dxa"/>
            <w:shd w:val="clear" w:color="auto" w:fill="auto"/>
          </w:tcPr>
          <w:p w:rsidR="00C35E36" w:rsidRPr="0019223C" w:rsidRDefault="00C35E36" w:rsidP="00D872D3">
            <w:pPr>
              <w:jc w:val="both"/>
              <w:rPr>
                <w:color w:val="000000"/>
                <w:lang w:val="en-GB" w:eastAsia="en-GB"/>
              </w:rPr>
            </w:pPr>
            <w:r w:rsidRPr="0019223C">
              <w:rPr>
                <w:color w:val="000000"/>
                <w:lang w:val="en-GB" w:eastAsia="en-GB"/>
              </w:rPr>
              <w:t xml:space="preserve">39.Sociālais </w:t>
            </w:r>
            <w:proofErr w:type="spellStart"/>
            <w:r w:rsidRPr="0019223C">
              <w:rPr>
                <w:color w:val="000000"/>
                <w:lang w:val="en-GB" w:eastAsia="en-GB"/>
              </w:rPr>
              <w:t>darbs</w:t>
            </w:r>
            <w:proofErr w:type="spellEnd"/>
            <w:r w:rsidRPr="0019223C">
              <w:rPr>
                <w:color w:val="000000"/>
                <w:lang w:val="en-GB" w:eastAsia="en-GB"/>
              </w:rPr>
              <w:t xml:space="preserve"> (IIIA)</w:t>
            </w:r>
          </w:p>
          <w:p w:rsidR="00C35E36" w:rsidRPr="0019223C" w:rsidRDefault="00C35E36" w:rsidP="00D872D3">
            <w:pPr>
              <w:jc w:val="both"/>
              <w:rPr>
                <w:color w:val="000000"/>
                <w:lang w:val="en-GB" w:eastAsia="en-GB"/>
              </w:rPr>
            </w:pPr>
            <w:r w:rsidRPr="0019223C">
              <w:rPr>
                <w:color w:val="000000"/>
                <w:lang w:val="en-GB" w:eastAsia="en-GB"/>
              </w:rPr>
              <w:t xml:space="preserve">8.mēnešalgu </w:t>
            </w:r>
            <w:proofErr w:type="spellStart"/>
            <w:r w:rsidRPr="0019223C">
              <w:rPr>
                <w:color w:val="000000"/>
                <w:lang w:val="en-GB" w:eastAsia="en-GB"/>
              </w:rPr>
              <w:t>grupa</w:t>
            </w:r>
            <w:proofErr w:type="spellEnd"/>
          </w:p>
          <w:p w:rsidR="00C35E36" w:rsidRPr="0019223C" w:rsidRDefault="00C35E36" w:rsidP="00D872D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C35E36" w:rsidRPr="0019223C" w:rsidRDefault="00C35E36" w:rsidP="00D872D3">
            <w:pPr>
              <w:jc w:val="center"/>
              <w:rPr>
                <w:color w:val="000000"/>
              </w:rPr>
            </w:pPr>
            <w:r w:rsidRPr="0019223C">
              <w:rPr>
                <w:color w:val="00000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35E36" w:rsidRPr="0019223C" w:rsidRDefault="00C35E36" w:rsidP="00D872D3">
            <w:pPr>
              <w:jc w:val="center"/>
              <w:rPr>
                <w:color w:val="000000"/>
                <w:highlight w:val="yellow"/>
              </w:rPr>
            </w:pPr>
            <w:r w:rsidRPr="0019223C">
              <w:rPr>
                <w:color w:val="000000"/>
              </w:rPr>
              <w:t>1093</w:t>
            </w:r>
          </w:p>
        </w:tc>
      </w:tr>
    </w:tbl>
    <w:p w:rsidR="00C35E36" w:rsidRDefault="00C35E36" w:rsidP="00C35E36">
      <w:pPr>
        <w:pStyle w:val="Sarakstarindkopa"/>
        <w:numPr>
          <w:ilvl w:val="0"/>
          <w:numId w:val="9"/>
        </w:numPr>
        <w:spacing w:after="160" w:line="259" w:lineRule="auto"/>
        <w:ind w:left="567" w:hanging="567"/>
        <w:jc w:val="both"/>
      </w:pPr>
      <w:r>
        <w:t>Pe</w:t>
      </w:r>
      <w:r w:rsidR="0019223C">
        <w:t>r</w:t>
      </w:r>
      <w:r>
        <w:t xml:space="preserve">sonāla speciālistei </w:t>
      </w:r>
      <w:proofErr w:type="spellStart"/>
      <w:r>
        <w:t>D.Rūķei</w:t>
      </w:r>
      <w:proofErr w:type="spellEnd"/>
      <w:r>
        <w:t xml:space="preserve"> veikt izmaiņas Priekuļu novada pašvaldības  amatu klasifikācijas katalogā.</w:t>
      </w:r>
    </w:p>
    <w:p w:rsidR="00C35E36" w:rsidRPr="008E6961" w:rsidRDefault="00C35E36" w:rsidP="00C35E36">
      <w:pPr>
        <w:pStyle w:val="Sarakstarindkopa"/>
        <w:numPr>
          <w:ilvl w:val="0"/>
          <w:numId w:val="9"/>
        </w:numPr>
        <w:spacing w:after="160" w:line="259" w:lineRule="auto"/>
        <w:ind w:left="567" w:hanging="567"/>
        <w:jc w:val="both"/>
      </w:pPr>
      <w:r w:rsidRPr="008E6961">
        <w:t>K</w:t>
      </w:r>
      <w:r>
        <w:t>ontroli par lēmuma izpildi veic</w:t>
      </w:r>
      <w:r w:rsidRPr="008E6961">
        <w:t xml:space="preserve"> Priekuļu novada pašvaldības izpilddirektoram </w:t>
      </w:r>
      <w:proofErr w:type="spellStart"/>
      <w:r w:rsidRPr="008E6961">
        <w:t>F.Puņeiko</w:t>
      </w:r>
      <w:proofErr w:type="spellEnd"/>
      <w:r w:rsidRPr="008E6961">
        <w:t>.</w:t>
      </w:r>
    </w:p>
    <w:p w:rsidR="00A76489" w:rsidRDefault="00A76489" w:rsidP="00A76489">
      <w:pPr>
        <w:pStyle w:val="Bezatstarpm"/>
        <w:rPr>
          <w:rStyle w:val="Izteiksmgs"/>
          <w:b w:val="0"/>
        </w:rPr>
      </w:pPr>
    </w:p>
    <w:p w:rsidR="00833611" w:rsidRPr="00A76489" w:rsidRDefault="00A76489" w:rsidP="00A76489">
      <w:pPr>
        <w:pStyle w:val="Bezatstarpm"/>
        <w:rPr>
          <w:rStyle w:val="Izteiksmgs"/>
          <w:rFonts w:ascii="Times New Roman" w:hAnsi="Times New Roman"/>
          <w:b w:val="0"/>
          <w:sz w:val="24"/>
          <w:szCs w:val="24"/>
        </w:rPr>
      </w:pPr>
      <w:r w:rsidRPr="00A76489">
        <w:rPr>
          <w:rStyle w:val="Izteiksmgs"/>
          <w:rFonts w:ascii="Times New Roman" w:hAnsi="Times New Roman"/>
          <w:b w:val="0"/>
          <w:sz w:val="24"/>
          <w:szCs w:val="24"/>
        </w:rPr>
        <w:t>Domes priekšsēdētāja</w:t>
      </w:r>
      <w:r w:rsidRPr="00A76489">
        <w:rPr>
          <w:rStyle w:val="Izteiksmgs"/>
          <w:rFonts w:ascii="Times New Roman" w:hAnsi="Times New Roman"/>
          <w:b w:val="0"/>
          <w:sz w:val="24"/>
          <w:szCs w:val="24"/>
        </w:rPr>
        <w:tab/>
      </w:r>
      <w:r w:rsidRPr="00A76489">
        <w:rPr>
          <w:rStyle w:val="Izteiksmgs"/>
          <w:rFonts w:ascii="Times New Roman" w:hAnsi="Times New Roman"/>
          <w:b w:val="0"/>
          <w:sz w:val="24"/>
          <w:szCs w:val="24"/>
        </w:rPr>
        <w:tab/>
      </w:r>
      <w:r w:rsidR="00F32F44">
        <w:rPr>
          <w:rStyle w:val="Izteiksmgs"/>
          <w:rFonts w:ascii="Times New Roman" w:hAnsi="Times New Roman"/>
          <w:b w:val="0"/>
          <w:sz w:val="24"/>
          <w:szCs w:val="24"/>
        </w:rPr>
        <w:t>(paraksts)</w:t>
      </w:r>
      <w:r w:rsidRPr="00A76489">
        <w:rPr>
          <w:rStyle w:val="Izteiksmgs"/>
          <w:rFonts w:ascii="Times New Roman" w:hAnsi="Times New Roman"/>
          <w:b w:val="0"/>
          <w:sz w:val="24"/>
          <w:szCs w:val="24"/>
        </w:rPr>
        <w:tab/>
      </w:r>
      <w:r w:rsidRPr="00A76489">
        <w:rPr>
          <w:rStyle w:val="Izteiksmgs"/>
          <w:rFonts w:ascii="Times New Roman" w:hAnsi="Times New Roman"/>
          <w:b w:val="0"/>
          <w:sz w:val="24"/>
          <w:szCs w:val="24"/>
        </w:rPr>
        <w:tab/>
      </w:r>
      <w:r w:rsidRPr="00A76489">
        <w:rPr>
          <w:rStyle w:val="Izteiksmgs"/>
          <w:rFonts w:ascii="Times New Roman" w:hAnsi="Times New Roman"/>
          <w:b w:val="0"/>
          <w:sz w:val="24"/>
          <w:szCs w:val="24"/>
        </w:rPr>
        <w:tab/>
      </w:r>
      <w:r w:rsidRPr="00A76489">
        <w:rPr>
          <w:rStyle w:val="Izteiksmgs"/>
          <w:rFonts w:ascii="Times New Roman" w:hAnsi="Times New Roman"/>
          <w:b w:val="0"/>
          <w:sz w:val="24"/>
          <w:szCs w:val="24"/>
        </w:rPr>
        <w:tab/>
      </w:r>
      <w:r w:rsidRPr="00A76489">
        <w:rPr>
          <w:rStyle w:val="Izteiksmgs"/>
          <w:rFonts w:ascii="Times New Roman" w:hAnsi="Times New Roman"/>
          <w:b w:val="0"/>
          <w:sz w:val="24"/>
          <w:szCs w:val="24"/>
        </w:rPr>
        <w:tab/>
      </w:r>
      <w:r w:rsidRPr="00A76489">
        <w:rPr>
          <w:rStyle w:val="Izteiksmgs"/>
          <w:rFonts w:ascii="Times New Roman" w:hAnsi="Times New Roman"/>
          <w:b w:val="0"/>
          <w:sz w:val="24"/>
          <w:szCs w:val="24"/>
        </w:rPr>
        <w:tab/>
        <w:t>Elīna Stapulone</w:t>
      </w:r>
    </w:p>
    <w:sectPr w:rsidR="00833611" w:rsidRPr="00A76489" w:rsidSect="0019223C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2362BB"/>
    <w:multiLevelType w:val="hybridMultilevel"/>
    <w:tmpl w:val="9F3C59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CC0679"/>
    <w:multiLevelType w:val="hybridMultilevel"/>
    <w:tmpl w:val="FB2087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61FBF"/>
    <w:rsid w:val="0019223C"/>
    <w:rsid w:val="001A1DCA"/>
    <w:rsid w:val="002631C5"/>
    <w:rsid w:val="002E5A7F"/>
    <w:rsid w:val="0038024A"/>
    <w:rsid w:val="006664C9"/>
    <w:rsid w:val="006922C9"/>
    <w:rsid w:val="007B5527"/>
    <w:rsid w:val="00813557"/>
    <w:rsid w:val="00833611"/>
    <w:rsid w:val="0089394E"/>
    <w:rsid w:val="008F7455"/>
    <w:rsid w:val="00950E89"/>
    <w:rsid w:val="00984F3F"/>
    <w:rsid w:val="00A23F9A"/>
    <w:rsid w:val="00A40712"/>
    <w:rsid w:val="00A76489"/>
    <w:rsid w:val="00C22529"/>
    <w:rsid w:val="00C35E36"/>
    <w:rsid w:val="00CD28CA"/>
    <w:rsid w:val="00CF6292"/>
    <w:rsid w:val="00E0781A"/>
    <w:rsid w:val="00F073BC"/>
    <w:rsid w:val="00F32F44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B2A5CE"/>
  <w15:docId w15:val="{BB1A4D22-62FE-4203-B41B-9382E182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2020-06-29T06:05:00Z</cp:lastPrinted>
  <dcterms:created xsi:type="dcterms:W3CDTF">2020-06-29T06:06:00Z</dcterms:created>
  <dcterms:modified xsi:type="dcterms:W3CDTF">2020-06-30T11:55:00Z</dcterms:modified>
</cp:coreProperties>
</file>