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01FAC" w14:textId="77777777" w:rsidR="008C055E" w:rsidRDefault="00AF1188">
      <w:pPr>
        <w:pBdr>
          <w:top w:val="nil"/>
          <w:left w:val="nil"/>
          <w:bottom w:val="nil"/>
          <w:right w:val="nil"/>
          <w:between w:val="nil"/>
        </w:pBdr>
        <w:spacing w:after="120"/>
        <w:jc w:val="center"/>
        <w:rPr>
          <w:b/>
          <w:color w:val="000000"/>
        </w:rPr>
      </w:pPr>
      <w:r>
        <w:rPr>
          <w:noProof/>
          <w:color w:val="000000"/>
        </w:rPr>
        <w:drawing>
          <wp:inline distT="0" distB="0" distL="0" distR="0" wp14:anchorId="76231D22" wp14:editId="3C219112">
            <wp:extent cx="581025" cy="685800"/>
            <wp:effectExtent l="0" t="0" r="0" b="0"/>
            <wp:docPr id="5" name="image2.jpg" descr="Priekulu-nov_MB"/>
            <wp:cNvGraphicFramePr/>
            <a:graphic xmlns:a="http://schemas.openxmlformats.org/drawingml/2006/main">
              <a:graphicData uri="http://schemas.openxmlformats.org/drawingml/2006/picture">
                <pic:pic xmlns:pic="http://schemas.openxmlformats.org/drawingml/2006/picture">
                  <pic:nvPicPr>
                    <pic:cNvPr id="0" name="image2.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4DFBD34A" w14:textId="77777777" w:rsidR="008C055E" w:rsidRDefault="00AF1188">
      <w:pPr>
        <w:pBdr>
          <w:top w:val="nil"/>
          <w:left w:val="nil"/>
          <w:bottom w:val="nil"/>
          <w:right w:val="nil"/>
          <w:between w:val="nil"/>
        </w:pBdr>
        <w:ind w:left="720" w:hanging="720"/>
        <w:jc w:val="center"/>
        <w:rPr>
          <w:color w:val="000000"/>
        </w:rPr>
      </w:pPr>
      <w:r>
        <w:rPr>
          <w:color w:val="000000"/>
        </w:rPr>
        <w:t>LATVIJAS  REPUBLIKA</w:t>
      </w:r>
    </w:p>
    <w:p w14:paraId="50E59480" w14:textId="77777777" w:rsidR="008C055E" w:rsidRDefault="00AF1188">
      <w:pPr>
        <w:pBdr>
          <w:bottom w:val="single" w:sz="12" w:space="1" w:color="000000"/>
        </w:pBdr>
        <w:ind w:left="720" w:hanging="720"/>
        <w:jc w:val="center"/>
        <w:rPr>
          <w:b/>
          <w:sz w:val="28"/>
          <w:szCs w:val="28"/>
        </w:rPr>
      </w:pPr>
      <w:r>
        <w:rPr>
          <w:b/>
          <w:sz w:val="28"/>
          <w:szCs w:val="28"/>
        </w:rPr>
        <w:t xml:space="preserve"> PRIEKUĻU NOVADA PAŠVALDĪBA</w:t>
      </w:r>
    </w:p>
    <w:p w14:paraId="127ECB71" w14:textId="77777777" w:rsidR="008C055E" w:rsidRDefault="00AF1188">
      <w:pPr>
        <w:ind w:left="720" w:hanging="720"/>
        <w:jc w:val="center"/>
        <w:rPr>
          <w:sz w:val="18"/>
          <w:szCs w:val="18"/>
        </w:rPr>
      </w:pPr>
      <w:r>
        <w:rPr>
          <w:sz w:val="18"/>
          <w:szCs w:val="18"/>
        </w:rPr>
        <w:t>Reģistrācijas Nr. 90000057511, Cēsu prospekts 5, Priekuļi, Priekuļu pagasts, Priekuļu novads, LV-4126</w:t>
      </w:r>
    </w:p>
    <w:p w14:paraId="254F78D5" w14:textId="77777777" w:rsidR="008C055E" w:rsidRDefault="00AF1188">
      <w:pPr>
        <w:ind w:left="720" w:hanging="720"/>
        <w:jc w:val="center"/>
        <w:rPr>
          <w:b/>
        </w:rPr>
      </w:pPr>
      <w:r>
        <w:rPr>
          <w:sz w:val="18"/>
          <w:szCs w:val="18"/>
        </w:rPr>
        <w:t xml:space="preserve"> www.priekuli.lv, tālr. 64107871, e-pasts: </w:t>
      </w:r>
      <w:r>
        <w:rPr>
          <w:color w:val="000000"/>
          <w:sz w:val="18"/>
          <w:szCs w:val="18"/>
        </w:rPr>
        <w:t>dome@priekulunovads.lv</w:t>
      </w:r>
    </w:p>
    <w:p w14:paraId="1A6C6EDE" w14:textId="77777777" w:rsidR="008C055E" w:rsidRDefault="008C055E">
      <w:pPr>
        <w:jc w:val="both"/>
      </w:pPr>
    </w:p>
    <w:p w14:paraId="3025E2AC" w14:textId="77777777" w:rsidR="008C055E" w:rsidRPr="001D1B43" w:rsidRDefault="00AF1188">
      <w:pPr>
        <w:jc w:val="center"/>
        <w:rPr>
          <w:b/>
          <w:sz w:val="23"/>
          <w:szCs w:val="23"/>
        </w:rPr>
      </w:pPr>
      <w:r w:rsidRPr="001D1B43">
        <w:rPr>
          <w:b/>
          <w:sz w:val="23"/>
          <w:szCs w:val="23"/>
        </w:rPr>
        <w:t>Lēmums</w:t>
      </w:r>
    </w:p>
    <w:p w14:paraId="3875AAE4" w14:textId="77777777" w:rsidR="008C055E" w:rsidRPr="001D1B43" w:rsidRDefault="00AF1188">
      <w:pPr>
        <w:jc w:val="center"/>
        <w:rPr>
          <w:sz w:val="23"/>
          <w:szCs w:val="23"/>
        </w:rPr>
      </w:pPr>
      <w:r w:rsidRPr="001D1B43">
        <w:rPr>
          <w:sz w:val="23"/>
          <w:szCs w:val="23"/>
        </w:rPr>
        <w:t>Priekuļu novada Priekuļu pagastā</w:t>
      </w:r>
    </w:p>
    <w:p w14:paraId="03AC6053" w14:textId="241F627C" w:rsidR="00A70530" w:rsidRPr="001D1B43" w:rsidRDefault="00A70530" w:rsidP="00A70530">
      <w:pPr>
        <w:autoSpaceDN w:val="0"/>
        <w:jc w:val="both"/>
        <w:rPr>
          <w:bCs/>
          <w:iCs/>
          <w:sz w:val="23"/>
          <w:szCs w:val="23"/>
        </w:rPr>
      </w:pPr>
      <w:bookmarkStart w:id="0" w:name="_Hlk31043150"/>
      <w:bookmarkStart w:id="1" w:name="_Hlk33610634"/>
      <w:r w:rsidRPr="001D1B43">
        <w:rPr>
          <w:bCs/>
          <w:iCs/>
          <w:sz w:val="23"/>
          <w:szCs w:val="23"/>
        </w:rPr>
        <w:t>2</w:t>
      </w:r>
      <w:bookmarkStart w:id="2" w:name="_Hlk33613557"/>
      <w:r w:rsidRPr="001D1B43">
        <w:rPr>
          <w:bCs/>
          <w:iCs/>
          <w:sz w:val="23"/>
          <w:szCs w:val="23"/>
        </w:rPr>
        <w:t>020.gada 25.jūnijā</w:t>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t xml:space="preserve">     Nr.280</w:t>
      </w:r>
    </w:p>
    <w:p w14:paraId="06F80E46" w14:textId="6311F388" w:rsidR="00A70530" w:rsidRPr="001D1B43" w:rsidRDefault="00A70530" w:rsidP="00A70530">
      <w:pPr>
        <w:autoSpaceDN w:val="0"/>
        <w:jc w:val="both"/>
        <w:rPr>
          <w:bCs/>
          <w:sz w:val="23"/>
          <w:szCs w:val="23"/>
        </w:rPr>
      </w:pP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r>
      <w:r w:rsidRPr="001D1B43">
        <w:rPr>
          <w:bCs/>
          <w:iCs/>
          <w:sz w:val="23"/>
          <w:szCs w:val="23"/>
        </w:rPr>
        <w:tab/>
        <w:t xml:space="preserve">                (protokols Nr.11, 15.</w:t>
      </w:r>
      <w:r w:rsidRPr="001D1B43">
        <w:rPr>
          <w:bCs/>
          <w:sz w:val="23"/>
          <w:szCs w:val="23"/>
        </w:rPr>
        <w:t>p.)</w:t>
      </w:r>
    </w:p>
    <w:p w14:paraId="754836CB" w14:textId="77777777" w:rsidR="00A70530" w:rsidRPr="001D1B43" w:rsidRDefault="00A70530" w:rsidP="00A70530">
      <w:pPr>
        <w:rPr>
          <w:sz w:val="23"/>
          <w:szCs w:val="23"/>
        </w:rPr>
      </w:pPr>
      <w:bookmarkStart w:id="3" w:name="_Hlk22989632"/>
      <w:bookmarkEnd w:id="0"/>
      <w:bookmarkEnd w:id="2"/>
    </w:p>
    <w:p w14:paraId="7CDB8398" w14:textId="77777777" w:rsidR="008C055E" w:rsidRPr="001D1B43" w:rsidRDefault="00AF1188">
      <w:pPr>
        <w:ind w:firstLine="424"/>
        <w:jc w:val="center"/>
        <w:rPr>
          <w:b/>
          <w:sz w:val="23"/>
          <w:szCs w:val="23"/>
          <w:u w:val="single"/>
        </w:rPr>
      </w:pPr>
      <w:bookmarkStart w:id="4" w:name="_heading=h.gjdgxs" w:colFirst="0" w:colLast="0"/>
      <w:bookmarkEnd w:id="1"/>
      <w:bookmarkEnd w:id="3"/>
      <w:bookmarkEnd w:id="4"/>
      <w:r w:rsidRPr="001D1B43">
        <w:rPr>
          <w:b/>
          <w:sz w:val="23"/>
          <w:szCs w:val="23"/>
          <w:u w:val="single"/>
        </w:rPr>
        <w:t>Par noteikumu „Kārtība, kādā notiek pašvaldības nekustamā īpašuma atsavināšanas process un atsavināšanas rezultātā iegūto finanšu līdzekļu izlietošana Priekuļu novada pašvaldībā” apstiprināšanu</w:t>
      </w:r>
    </w:p>
    <w:p w14:paraId="0C5450DD" w14:textId="77777777" w:rsidR="008C055E" w:rsidRPr="001D1B43" w:rsidRDefault="008C055E">
      <w:pPr>
        <w:ind w:firstLine="424"/>
        <w:jc w:val="center"/>
        <w:rPr>
          <w:b/>
          <w:sz w:val="23"/>
          <w:szCs w:val="23"/>
          <w:u w:val="single"/>
        </w:rPr>
      </w:pPr>
    </w:p>
    <w:p w14:paraId="19AEDE77" w14:textId="77777777" w:rsidR="008C055E" w:rsidRPr="001D1B43" w:rsidRDefault="00AF1188">
      <w:pPr>
        <w:ind w:firstLine="424"/>
        <w:jc w:val="both"/>
        <w:rPr>
          <w:sz w:val="23"/>
          <w:szCs w:val="23"/>
        </w:rPr>
      </w:pPr>
      <w:r w:rsidRPr="001D1B43">
        <w:rPr>
          <w:sz w:val="23"/>
          <w:szCs w:val="23"/>
        </w:rPr>
        <w:t>Priekuļu novada dome izskata jautājumu par noteikumu „Kārtība, kādā notiek pašvaldības nekustamā īpašuma atsavināšanas process un atsavināšanas rezultātā iegūto finanšu līdzekļu izlietošana Priekuļu novada pašvaldībā” apstiprināšanu.</w:t>
      </w:r>
    </w:p>
    <w:p w14:paraId="64994D33" w14:textId="77777777" w:rsidR="008C055E" w:rsidRPr="001D1B43" w:rsidRDefault="00AF1188">
      <w:pPr>
        <w:ind w:firstLine="424"/>
        <w:jc w:val="both"/>
        <w:rPr>
          <w:sz w:val="23"/>
          <w:szCs w:val="23"/>
        </w:rPr>
      </w:pPr>
      <w:r w:rsidRPr="001D1B43">
        <w:rPr>
          <w:sz w:val="23"/>
          <w:szCs w:val="23"/>
        </w:rPr>
        <w:t>Likuma “Par pašvaldībām” 14. panta pirmās daļas 2. punktā noteikts, ka pildot savas funkcijas, pašvaldībām likumā noteiktā kārtībā ir tiesības iegūt un atsavināt kustamo un nekustamo mantu, privatizēt pašvaldības īpašuma objektus, slēgt darījumus, kā arī veikt citas privāttiesiska rakstura darbības. Savukārt, likuma “Par pašvaldībām” 21.panta pirmās daļas 17. punktā noteikts, ka tikai Dome var lemt par pašvaldības nekustamā īpašuma atsavināšanu, ieķīlāšanu vai privatizēšanu, kā arī par nekustamās mantas iegūšanu pašvaldības īpašumā.</w:t>
      </w:r>
    </w:p>
    <w:p w14:paraId="683392CA" w14:textId="77777777" w:rsidR="008C055E" w:rsidRPr="001D1B43" w:rsidRDefault="00AF1188">
      <w:pPr>
        <w:ind w:firstLine="424"/>
        <w:jc w:val="both"/>
        <w:rPr>
          <w:sz w:val="23"/>
          <w:szCs w:val="23"/>
        </w:rPr>
      </w:pPr>
      <w:r w:rsidRPr="001D1B43">
        <w:rPr>
          <w:sz w:val="23"/>
          <w:szCs w:val="23"/>
        </w:rPr>
        <w:t xml:space="preserve"> Pašvaldības nekustamā īpašuma atsavināšanas procesu regulē Publiskas personas mantas atsavināšanas likums un Ministru kabineta 2011.gada 1.februāra noteikumi Nr.109 “Kārtība, kādā atsavināma publiskas personas manta.” </w:t>
      </w:r>
    </w:p>
    <w:p w14:paraId="1D93337D" w14:textId="77777777" w:rsidR="008C055E" w:rsidRPr="001D1B43" w:rsidRDefault="00AF1188">
      <w:pPr>
        <w:ind w:firstLine="424"/>
        <w:jc w:val="both"/>
        <w:rPr>
          <w:sz w:val="23"/>
          <w:szCs w:val="23"/>
        </w:rPr>
      </w:pPr>
      <w:r w:rsidRPr="001D1B43">
        <w:rPr>
          <w:sz w:val="23"/>
          <w:szCs w:val="23"/>
        </w:rPr>
        <w:t>Publiskas personas finanšu līdzekļu un mantas izšķērdēšanas novēršanas likuma” 3.pants nosaka, ka  Publiska persona rīkojas ar finanšu līdzekļiem un mantu lietderīgi, tas ir: rīcībai jābūt tādai, lai mērķi sasniegtu ar mazāko finanšu līdzekļu un mantas izlietojumu, manta atsavināma un nododama īpašumā vai lietošanā citai personai par iespējami augstāku cenu, manta iegūstama īpašumā vai lietošanā par izdevīgāko cenu.</w:t>
      </w:r>
    </w:p>
    <w:p w14:paraId="7ED7A9B3" w14:textId="24CABABA" w:rsidR="001D1B43" w:rsidRPr="001D1B43" w:rsidRDefault="00AF1188" w:rsidP="001D1B43">
      <w:pPr>
        <w:ind w:firstLine="424"/>
        <w:jc w:val="both"/>
        <w:rPr>
          <w:sz w:val="23"/>
          <w:szCs w:val="23"/>
        </w:rPr>
      </w:pPr>
      <w:r w:rsidRPr="001D1B43">
        <w:rPr>
          <w:sz w:val="23"/>
          <w:szCs w:val="23"/>
        </w:rPr>
        <w:t>Pamatojoties uz likuma „Par pašvaldībām” 14. panta pirmās daļas 2. punktu, 21.panta pirmās daļas 17.punktu, Publiskas personas mantas atsavināšanas likuma 4.pantu, Latvijas Republikas Ministru kabineta 01.02.2011 noteikumiem Nr.109 „Kārtība, kādā atsavināma publiskas personas manta,” Publiskas personas finanšu līdzekļu un mantas izšķērdēšanas novēršanas likuma” 3. pantu un Priekuļu novada domes Finanšu komitejas 2020.gada</w:t>
      </w:r>
      <w:r w:rsidRPr="001D1B43">
        <w:rPr>
          <w:color w:val="FF0000"/>
          <w:sz w:val="23"/>
          <w:szCs w:val="23"/>
        </w:rPr>
        <w:t xml:space="preserve"> </w:t>
      </w:r>
      <w:r w:rsidRPr="001D1B43">
        <w:rPr>
          <w:sz w:val="23"/>
          <w:szCs w:val="23"/>
        </w:rPr>
        <w:t>19. jūnija atzinumu (protokols Nr.</w:t>
      </w:r>
      <w:r w:rsidR="001D1B43" w:rsidRPr="001D1B43">
        <w:rPr>
          <w:sz w:val="23"/>
          <w:szCs w:val="23"/>
        </w:rPr>
        <w:t>7</w:t>
      </w:r>
      <w:r w:rsidRPr="001D1B43">
        <w:rPr>
          <w:sz w:val="23"/>
          <w:szCs w:val="23"/>
        </w:rPr>
        <w:t>), Priekuļu novada dome,</w:t>
      </w:r>
      <w:bookmarkStart w:id="5" w:name="_Hlk7170157"/>
      <w:bookmarkStart w:id="6" w:name="_Hlk36199872"/>
      <w:r w:rsidR="001D1B43" w:rsidRPr="001D1B43">
        <w:rPr>
          <w:sz w:val="23"/>
          <w:szCs w:val="23"/>
        </w:rPr>
        <w:t xml:space="preserve"> atklāti balsojot: PAR –13 (Elīna Stapulone, Aivars Tīdemanis, Elīna Krieviņa, Aivars Kalnietis, Dace Kalniņa, Juris </w:t>
      </w:r>
      <w:proofErr w:type="spellStart"/>
      <w:r w:rsidR="001D1B43" w:rsidRPr="001D1B43">
        <w:rPr>
          <w:sz w:val="23"/>
          <w:szCs w:val="23"/>
        </w:rPr>
        <w:t>Sukaruks</w:t>
      </w:r>
      <w:proofErr w:type="spellEnd"/>
      <w:r w:rsidR="001D1B43" w:rsidRPr="001D1B43">
        <w:rPr>
          <w:sz w:val="23"/>
          <w:szCs w:val="23"/>
        </w:rPr>
        <w:t xml:space="preserve">,  Arnis Melbārdis, Jānis </w:t>
      </w:r>
      <w:proofErr w:type="spellStart"/>
      <w:r w:rsidR="001D1B43" w:rsidRPr="001D1B43">
        <w:rPr>
          <w:sz w:val="23"/>
          <w:szCs w:val="23"/>
        </w:rPr>
        <w:t>Ročāns</w:t>
      </w:r>
      <w:proofErr w:type="spellEnd"/>
      <w:r w:rsidR="001D1B43" w:rsidRPr="001D1B43">
        <w:rPr>
          <w:sz w:val="23"/>
          <w:szCs w:val="23"/>
        </w:rPr>
        <w:t xml:space="preserve">, Jānis Mičulis,  Baiba Karlsberga, Mārīte Raudziņa, Normunds Kažoks, Ināra Roce), PRET –nav, ATTURAS –nav, Priekuļu novada dome </w:t>
      </w:r>
      <w:r w:rsidR="001D1B43" w:rsidRPr="001D1B43">
        <w:rPr>
          <w:b/>
          <w:sz w:val="23"/>
          <w:szCs w:val="23"/>
        </w:rPr>
        <w:t>nolemj</w:t>
      </w:r>
      <w:r w:rsidR="001D1B43" w:rsidRPr="001D1B43">
        <w:rPr>
          <w:sz w:val="23"/>
          <w:szCs w:val="23"/>
        </w:rPr>
        <w:t>:</w:t>
      </w:r>
    </w:p>
    <w:bookmarkEnd w:id="5"/>
    <w:p w14:paraId="329643EB" w14:textId="77777777" w:rsidR="001D1B43" w:rsidRPr="001D1B43" w:rsidRDefault="001D1B43" w:rsidP="001D1B43">
      <w:pPr>
        <w:rPr>
          <w:sz w:val="23"/>
          <w:szCs w:val="23"/>
        </w:rPr>
      </w:pPr>
    </w:p>
    <w:bookmarkEnd w:id="6"/>
    <w:p w14:paraId="1604AAA7" w14:textId="7329C72B" w:rsidR="008C055E" w:rsidRPr="001D1B43" w:rsidRDefault="00AF1188">
      <w:pPr>
        <w:numPr>
          <w:ilvl w:val="0"/>
          <w:numId w:val="2"/>
        </w:numPr>
        <w:pBdr>
          <w:top w:val="nil"/>
          <w:left w:val="nil"/>
          <w:bottom w:val="nil"/>
          <w:right w:val="nil"/>
          <w:between w:val="nil"/>
        </w:pBdr>
        <w:jc w:val="both"/>
        <w:rPr>
          <w:sz w:val="23"/>
          <w:szCs w:val="23"/>
        </w:rPr>
      </w:pPr>
      <w:r w:rsidRPr="001D1B43">
        <w:rPr>
          <w:color w:val="000000"/>
          <w:sz w:val="23"/>
          <w:szCs w:val="23"/>
        </w:rPr>
        <w:t>Apstiprināt Priekuļu novada pašvaldības iekšējos noteikumus “Kārtība, kādā notiek pašvaldības nekustamā īpašuma atsavināšanas process un atsavināšanas rezultātā iegūto finanšu līdzekļu izlietošana Priekuļu novada pašvaldībā.”</w:t>
      </w:r>
    </w:p>
    <w:p w14:paraId="4C137D7E" w14:textId="77777777" w:rsidR="008C055E" w:rsidRPr="001D1B43" w:rsidRDefault="00AF1188">
      <w:pPr>
        <w:numPr>
          <w:ilvl w:val="0"/>
          <w:numId w:val="2"/>
        </w:numPr>
        <w:pBdr>
          <w:top w:val="nil"/>
          <w:left w:val="nil"/>
          <w:bottom w:val="nil"/>
          <w:right w:val="nil"/>
          <w:between w:val="nil"/>
        </w:pBdr>
        <w:rPr>
          <w:sz w:val="23"/>
          <w:szCs w:val="23"/>
        </w:rPr>
      </w:pPr>
      <w:r w:rsidRPr="001D1B43">
        <w:rPr>
          <w:color w:val="000000"/>
          <w:sz w:val="23"/>
          <w:szCs w:val="23"/>
        </w:rPr>
        <w:t>Atbildīgais par Lēmuma izpildi Priekuļu novada pašvaldības Mantas atsavināšanas un izsoles komisija un Finanšu un grāmatvedības nodaļa.</w:t>
      </w:r>
    </w:p>
    <w:p w14:paraId="22C226CA" w14:textId="77777777" w:rsidR="008C055E" w:rsidRPr="001D1B43" w:rsidRDefault="00AF1188">
      <w:pPr>
        <w:numPr>
          <w:ilvl w:val="0"/>
          <w:numId w:val="2"/>
        </w:numPr>
        <w:pBdr>
          <w:top w:val="nil"/>
          <w:left w:val="nil"/>
          <w:bottom w:val="nil"/>
          <w:right w:val="nil"/>
          <w:between w:val="nil"/>
        </w:pBdr>
        <w:rPr>
          <w:sz w:val="23"/>
          <w:szCs w:val="23"/>
        </w:rPr>
      </w:pPr>
      <w:r w:rsidRPr="001D1B43">
        <w:rPr>
          <w:color w:val="000000"/>
          <w:sz w:val="23"/>
          <w:szCs w:val="23"/>
        </w:rPr>
        <w:t>Lēmums stājas spēkā ar 2020. gada 26. jūniju.</w:t>
      </w:r>
    </w:p>
    <w:p w14:paraId="0D56C8F6" w14:textId="77777777" w:rsidR="008C055E" w:rsidRPr="001D1B43" w:rsidRDefault="008C055E">
      <w:pPr>
        <w:rPr>
          <w:sz w:val="23"/>
          <w:szCs w:val="23"/>
        </w:rPr>
      </w:pPr>
    </w:p>
    <w:p w14:paraId="556833F9" w14:textId="652DDC82" w:rsidR="008C055E" w:rsidRPr="001D1B43" w:rsidRDefault="00AF1188">
      <w:pPr>
        <w:rPr>
          <w:sz w:val="23"/>
          <w:szCs w:val="23"/>
        </w:rPr>
      </w:pPr>
      <w:r w:rsidRPr="001D1B43">
        <w:rPr>
          <w:sz w:val="23"/>
          <w:szCs w:val="23"/>
        </w:rPr>
        <w:t xml:space="preserve">Pielikumā:  Noteikumi uz </w:t>
      </w:r>
      <w:r w:rsidR="00A70530" w:rsidRPr="001D1B43">
        <w:rPr>
          <w:sz w:val="23"/>
          <w:szCs w:val="23"/>
        </w:rPr>
        <w:t xml:space="preserve">3 </w:t>
      </w:r>
      <w:r w:rsidRPr="001D1B43">
        <w:rPr>
          <w:sz w:val="23"/>
          <w:szCs w:val="23"/>
        </w:rPr>
        <w:t>lp</w:t>
      </w:r>
      <w:r w:rsidR="00A70530" w:rsidRPr="001D1B43">
        <w:rPr>
          <w:sz w:val="23"/>
          <w:szCs w:val="23"/>
        </w:rPr>
        <w:t>p</w:t>
      </w:r>
      <w:r w:rsidRPr="001D1B43">
        <w:rPr>
          <w:sz w:val="23"/>
          <w:szCs w:val="23"/>
        </w:rPr>
        <w:t>.</w:t>
      </w:r>
    </w:p>
    <w:p w14:paraId="199EB08D" w14:textId="71AB2C71" w:rsidR="008C055E" w:rsidRPr="001D1B43" w:rsidRDefault="00AF1188">
      <w:pPr>
        <w:rPr>
          <w:sz w:val="23"/>
          <w:szCs w:val="23"/>
        </w:rPr>
      </w:pPr>
      <w:r w:rsidRPr="001D1B43">
        <w:rPr>
          <w:sz w:val="23"/>
          <w:szCs w:val="23"/>
        </w:rPr>
        <w:tab/>
      </w:r>
    </w:p>
    <w:p w14:paraId="4ED4D35A" w14:textId="77777777" w:rsidR="00A70530" w:rsidRPr="001D1B43" w:rsidRDefault="00A70530">
      <w:pPr>
        <w:rPr>
          <w:sz w:val="23"/>
          <w:szCs w:val="23"/>
        </w:rPr>
      </w:pPr>
    </w:p>
    <w:p w14:paraId="3681343B" w14:textId="77777777" w:rsidR="002720FB" w:rsidRPr="002720FB" w:rsidRDefault="002720FB" w:rsidP="002720FB">
      <w:pPr>
        <w:rPr>
          <w:sz w:val="23"/>
          <w:szCs w:val="23"/>
        </w:rPr>
      </w:pPr>
      <w:bookmarkStart w:id="7" w:name="_Hlk7159690"/>
      <w:bookmarkStart w:id="8" w:name="_Hlk9499114"/>
      <w:r w:rsidRPr="002720FB">
        <w:rPr>
          <w:sz w:val="23"/>
          <w:szCs w:val="23"/>
        </w:rPr>
        <w:t>Domes priekšsēdētāja</w:t>
      </w:r>
      <w:r w:rsidRPr="002720FB">
        <w:rPr>
          <w:sz w:val="23"/>
          <w:szCs w:val="23"/>
        </w:rPr>
        <w:tab/>
      </w:r>
      <w:r w:rsidRPr="002720FB">
        <w:rPr>
          <w:sz w:val="23"/>
          <w:szCs w:val="23"/>
        </w:rPr>
        <w:tab/>
        <w:t>(paraksts)</w:t>
      </w:r>
      <w:r w:rsidRPr="002720FB">
        <w:rPr>
          <w:sz w:val="23"/>
          <w:szCs w:val="23"/>
        </w:rPr>
        <w:tab/>
      </w:r>
      <w:r w:rsidRPr="002720FB">
        <w:rPr>
          <w:sz w:val="23"/>
          <w:szCs w:val="23"/>
        </w:rPr>
        <w:tab/>
      </w:r>
      <w:r w:rsidRPr="002720FB">
        <w:rPr>
          <w:sz w:val="23"/>
          <w:szCs w:val="23"/>
        </w:rPr>
        <w:tab/>
      </w:r>
      <w:r w:rsidRPr="002720FB">
        <w:rPr>
          <w:sz w:val="23"/>
          <w:szCs w:val="23"/>
        </w:rPr>
        <w:tab/>
      </w:r>
      <w:r w:rsidRPr="002720FB">
        <w:rPr>
          <w:sz w:val="23"/>
          <w:szCs w:val="23"/>
        </w:rPr>
        <w:tab/>
      </w:r>
      <w:r w:rsidRPr="002720FB">
        <w:rPr>
          <w:sz w:val="23"/>
          <w:szCs w:val="23"/>
        </w:rPr>
        <w:tab/>
        <w:t>Elīna Stapulone</w:t>
      </w:r>
      <w:bookmarkEnd w:id="8"/>
    </w:p>
    <w:p w14:paraId="61C173D3" w14:textId="77777777" w:rsidR="001D1B43" w:rsidRDefault="001D1B43">
      <w:pPr>
        <w:rPr>
          <w:sz w:val="23"/>
          <w:szCs w:val="23"/>
        </w:rPr>
      </w:pPr>
      <w:r>
        <w:rPr>
          <w:sz w:val="23"/>
          <w:szCs w:val="23"/>
        </w:rPr>
        <w:lastRenderedPageBreak/>
        <w:br w:type="page"/>
      </w:r>
    </w:p>
    <w:p w14:paraId="3347226B" w14:textId="77777777" w:rsidR="00A70530" w:rsidRPr="001D1B43" w:rsidRDefault="00A70530" w:rsidP="00A70530">
      <w:pPr>
        <w:rPr>
          <w:sz w:val="23"/>
          <w:szCs w:val="23"/>
        </w:rPr>
      </w:pPr>
    </w:p>
    <w:bookmarkEnd w:id="7"/>
    <w:p w14:paraId="7D58E752" w14:textId="77777777" w:rsidR="008C055E" w:rsidRPr="001D1B43" w:rsidRDefault="008C055E">
      <w:pPr>
        <w:jc w:val="both"/>
        <w:rPr>
          <w:sz w:val="23"/>
          <w:szCs w:val="23"/>
        </w:rPr>
      </w:pPr>
    </w:p>
    <w:p w14:paraId="68610EE1" w14:textId="77777777" w:rsidR="00A70530" w:rsidRDefault="00A70530" w:rsidP="00A70530">
      <w:pPr>
        <w:pBdr>
          <w:top w:val="nil"/>
          <w:left w:val="nil"/>
          <w:bottom w:val="nil"/>
          <w:right w:val="nil"/>
          <w:between w:val="nil"/>
        </w:pBdr>
        <w:spacing w:after="120"/>
        <w:jc w:val="center"/>
        <w:rPr>
          <w:b/>
          <w:color w:val="000000"/>
        </w:rPr>
      </w:pPr>
      <w:r>
        <w:rPr>
          <w:noProof/>
          <w:color w:val="000000"/>
        </w:rPr>
        <w:drawing>
          <wp:inline distT="0" distB="0" distL="0" distR="0" wp14:anchorId="2494563F" wp14:editId="69BD85BA">
            <wp:extent cx="581025" cy="685800"/>
            <wp:effectExtent l="0" t="0" r="0" b="0"/>
            <wp:docPr id="1" name="image2.jpg" descr="Priekulu-nov_MB"/>
            <wp:cNvGraphicFramePr/>
            <a:graphic xmlns:a="http://schemas.openxmlformats.org/drawingml/2006/main">
              <a:graphicData uri="http://schemas.openxmlformats.org/drawingml/2006/picture">
                <pic:pic xmlns:pic="http://schemas.openxmlformats.org/drawingml/2006/picture">
                  <pic:nvPicPr>
                    <pic:cNvPr id="0" name="image2.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6E84AFE4" w14:textId="77777777" w:rsidR="00A70530" w:rsidRDefault="00A70530" w:rsidP="00A70530">
      <w:pPr>
        <w:pBdr>
          <w:top w:val="nil"/>
          <w:left w:val="nil"/>
          <w:bottom w:val="nil"/>
          <w:right w:val="nil"/>
          <w:between w:val="nil"/>
        </w:pBdr>
        <w:ind w:left="720" w:hanging="720"/>
        <w:jc w:val="center"/>
        <w:rPr>
          <w:color w:val="000000"/>
        </w:rPr>
      </w:pPr>
      <w:r>
        <w:rPr>
          <w:color w:val="000000"/>
        </w:rPr>
        <w:t>LATVIJAS  REPUBLIKA</w:t>
      </w:r>
    </w:p>
    <w:p w14:paraId="735CBC14" w14:textId="77777777" w:rsidR="00A70530" w:rsidRDefault="00A70530" w:rsidP="00A70530">
      <w:pPr>
        <w:pBdr>
          <w:bottom w:val="single" w:sz="12" w:space="1" w:color="000000"/>
        </w:pBdr>
        <w:ind w:left="720" w:hanging="720"/>
        <w:jc w:val="center"/>
        <w:rPr>
          <w:b/>
          <w:sz w:val="28"/>
          <w:szCs w:val="28"/>
        </w:rPr>
      </w:pPr>
      <w:r>
        <w:rPr>
          <w:b/>
          <w:sz w:val="28"/>
          <w:szCs w:val="28"/>
        </w:rPr>
        <w:t xml:space="preserve"> PRIEKUĻU NOVADA PAŠVALDĪBA</w:t>
      </w:r>
    </w:p>
    <w:p w14:paraId="47A84E04" w14:textId="77777777" w:rsidR="00A70530" w:rsidRDefault="00A70530" w:rsidP="00A70530">
      <w:pPr>
        <w:ind w:left="720" w:hanging="720"/>
        <w:jc w:val="center"/>
        <w:rPr>
          <w:sz w:val="18"/>
          <w:szCs w:val="18"/>
        </w:rPr>
      </w:pPr>
      <w:r>
        <w:rPr>
          <w:sz w:val="18"/>
          <w:szCs w:val="18"/>
        </w:rPr>
        <w:t>Reģistrācijas Nr. 90000057511, Cēsu prospekts 5, Priekuļi, Priekuļu pagasts, Priekuļu novads, LV-4126</w:t>
      </w:r>
    </w:p>
    <w:p w14:paraId="1EC5C7F2" w14:textId="77777777" w:rsidR="00A70530" w:rsidRDefault="00A70530" w:rsidP="00A70530">
      <w:pPr>
        <w:ind w:left="720" w:hanging="720"/>
        <w:jc w:val="center"/>
        <w:rPr>
          <w:b/>
        </w:rPr>
      </w:pPr>
      <w:r>
        <w:rPr>
          <w:sz w:val="18"/>
          <w:szCs w:val="18"/>
        </w:rPr>
        <w:t xml:space="preserve"> www.priekuli.lv, tālr. 64107871, e-pasts: </w:t>
      </w:r>
      <w:r>
        <w:rPr>
          <w:color w:val="000000"/>
          <w:sz w:val="18"/>
          <w:szCs w:val="18"/>
        </w:rPr>
        <w:t>dome@priekulunovads.lv</w:t>
      </w:r>
    </w:p>
    <w:p w14:paraId="5B3F85C5" w14:textId="77777777" w:rsidR="008C055E" w:rsidRDefault="008C055E">
      <w:pPr>
        <w:jc w:val="right"/>
        <w:rPr>
          <w:i/>
        </w:rPr>
      </w:pPr>
    </w:p>
    <w:p w14:paraId="2EFBC097" w14:textId="77777777" w:rsidR="008C055E" w:rsidRPr="001D1B43" w:rsidRDefault="00AF1188">
      <w:pPr>
        <w:jc w:val="center"/>
        <w:rPr>
          <w:b/>
          <w:bCs/>
          <w:color w:val="000000"/>
        </w:rPr>
      </w:pPr>
      <w:r w:rsidRPr="001D1B43">
        <w:rPr>
          <w:b/>
          <w:bCs/>
          <w:smallCaps/>
          <w:color w:val="000000"/>
        </w:rPr>
        <w:t xml:space="preserve">IEKŠĒJIE </w:t>
      </w:r>
      <w:r w:rsidRPr="001D1B43">
        <w:rPr>
          <w:b/>
          <w:bCs/>
          <w:color w:val="000000"/>
        </w:rPr>
        <w:t>NOTEIKUMI</w:t>
      </w:r>
    </w:p>
    <w:p w14:paraId="0B183B86" w14:textId="77777777" w:rsidR="008C055E" w:rsidRDefault="00AF1188">
      <w:pPr>
        <w:jc w:val="center"/>
        <w:rPr>
          <w:color w:val="000000"/>
        </w:rPr>
      </w:pPr>
      <w:r>
        <w:rPr>
          <w:color w:val="000000"/>
        </w:rPr>
        <w:t>Priekuļu novadā</w:t>
      </w:r>
    </w:p>
    <w:p w14:paraId="3BB02EEA" w14:textId="77777777" w:rsidR="008C055E" w:rsidRDefault="008C055E">
      <w:pPr>
        <w:jc w:val="center"/>
        <w:rPr>
          <w:b/>
        </w:rPr>
      </w:pPr>
    </w:p>
    <w:p w14:paraId="587EE34E" w14:textId="728932E5" w:rsidR="008C055E" w:rsidRDefault="00AF1188" w:rsidP="00A70530">
      <w:pPr>
        <w:spacing w:after="60"/>
      </w:pPr>
      <w:r>
        <w:t>2020.</w:t>
      </w:r>
      <w:r w:rsidRPr="001D1B43">
        <w:t>gada 25</w:t>
      </w:r>
      <w:r>
        <w:t>. jūnijā</w:t>
      </w:r>
      <w:r>
        <w:tab/>
      </w:r>
      <w:r>
        <w:tab/>
      </w:r>
      <w:r>
        <w:tab/>
      </w:r>
      <w:r>
        <w:tab/>
      </w:r>
      <w:r>
        <w:tab/>
      </w:r>
      <w:r>
        <w:tab/>
      </w:r>
      <w:r>
        <w:tab/>
        <w:t xml:space="preserve">                 .</w:t>
      </w:r>
    </w:p>
    <w:p w14:paraId="16E31928" w14:textId="77777777" w:rsidR="008C055E" w:rsidRDefault="008C055E">
      <w:pPr>
        <w:jc w:val="both"/>
      </w:pPr>
    </w:p>
    <w:p w14:paraId="2148C3A3" w14:textId="77777777" w:rsidR="008C055E" w:rsidRDefault="00AF1188">
      <w:pPr>
        <w:jc w:val="center"/>
        <w:rPr>
          <w:b/>
        </w:rPr>
      </w:pPr>
      <w:bookmarkStart w:id="9" w:name="_heading=h.30j0zll" w:colFirst="0" w:colLast="0"/>
      <w:bookmarkEnd w:id="9"/>
      <w:r>
        <w:rPr>
          <w:b/>
        </w:rPr>
        <w:t>Kārtība, kādā notiek pašvaldības nekustamā īpašuma atsavināšanas process un atsavināšanas rezultātā iegūto finanšu līdzekļu izlietošana Priekuļu novada pašvaldībā</w:t>
      </w:r>
      <w:r>
        <w:rPr>
          <w:b/>
        </w:rPr>
        <w:br/>
      </w:r>
    </w:p>
    <w:tbl>
      <w:tblPr>
        <w:tblStyle w:val="a"/>
        <w:tblW w:w="992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394"/>
        <w:gridCol w:w="5528"/>
      </w:tblGrid>
      <w:tr w:rsidR="008C055E" w14:paraId="7BCAB9B9" w14:textId="77777777">
        <w:tc>
          <w:tcPr>
            <w:tcW w:w="4394" w:type="dxa"/>
          </w:tcPr>
          <w:p w14:paraId="7F860F37" w14:textId="77777777" w:rsidR="008C055E" w:rsidRDefault="008C055E">
            <w:pPr>
              <w:jc w:val="center"/>
              <w:rPr>
                <w:b/>
              </w:rPr>
            </w:pPr>
          </w:p>
        </w:tc>
        <w:tc>
          <w:tcPr>
            <w:tcW w:w="5528" w:type="dxa"/>
          </w:tcPr>
          <w:p w14:paraId="5502AA5D" w14:textId="77777777" w:rsidR="008C055E" w:rsidRPr="001D1B43" w:rsidRDefault="00AF1188">
            <w:pPr>
              <w:jc w:val="both"/>
              <w:rPr>
                <w:rFonts w:ascii="Times New Roman" w:hAnsi="Times New Roman" w:cs="Times New Roman"/>
                <w:i/>
                <w:sz w:val="22"/>
                <w:szCs w:val="22"/>
              </w:rPr>
            </w:pPr>
            <w:r w:rsidRPr="001D1B43">
              <w:rPr>
                <w:rFonts w:ascii="Times New Roman" w:hAnsi="Times New Roman" w:cs="Times New Roman"/>
                <w:i/>
                <w:sz w:val="22"/>
                <w:szCs w:val="22"/>
              </w:rPr>
              <w:t>Izdoti pamatojoties uz likuma „Par pašvaldībām”21. panta pirmās daļas 17. punktu, Ministru kabineta 01.02.2011. noteikumu Nr.109 "Kārtība, kādā atsavināma publiskas personas manta" 38. punktu</w:t>
            </w:r>
          </w:p>
          <w:p w14:paraId="624E9583" w14:textId="77777777" w:rsidR="008C055E" w:rsidRPr="001D1B43" w:rsidRDefault="008C055E">
            <w:pPr>
              <w:jc w:val="both"/>
              <w:rPr>
                <w:rFonts w:ascii="Times New Roman" w:hAnsi="Times New Roman" w:cs="Times New Roman"/>
                <w:i/>
              </w:rPr>
            </w:pPr>
          </w:p>
        </w:tc>
      </w:tr>
    </w:tbl>
    <w:p w14:paraId="2B43E711" w14:textId="77777777" w:rsidR="008C055E" w:rsidRDefault="00AF1188">
      <w:pPr>
        <w:pBdr>
          <w:top w:val="nil"/>
          <w:left w:val="nil"/>
          <w:bottom w:val="nil"/>
          <w:right w:val="nil"/>
          <w:between w:val="nil"/>
        </w:pBdr>
        <w:ind w:left="284"/>
        <w:jc w:val="center"/>
        <w:rPr>
          <w:b/>
          <w:color w:val="000000"/>
        </w:rPr>
      </w:pPr>
      <w:r>
        <w:rPr>
          <w:b/>
          <w:color w:val="000000"/>
        </w:rPr>
        <w:t>I.</w:t>
      </w:r>
      <w:r>
        <w:rPr>
          <w:b/>
          <w:color w:val="000000"/>
        </w:rPr>
        <w:tab/>
        <w:t>Vispārīgie noteikumi</w:t>
      </w:r>
    </w:p>
    <w:p w14:paraId="67045090" w14:textId="77777777" w:rsidR="008C055E" w:rsidRDefault="00AF1188">
      <w:pPr>
        <w:numPr>
          <w:ilvl w:val="0"/>
          <w:numId w:val="4"/>
        </w:numPr>
        <w:pBdr>
          <w:top w:val="nil"/>
          <w:left w:val="nil"/>
          <w:bottom w:val="nil"/>
          <w:right w:val="nil"/>
          <w:between w:val="nil"/>
        </w:pBdr>
        <w:ind w:left="284" w:hanging="284"/>
        <w:jc w:val="both"/>
      </w:pPr>
      <w:r>
        <w:rPr>
          <w:color w:val="000000"/>
        </w:rPr>
        <w:t>Noteikumi nosaka procedūru, kas ievērojama atsavinot Priekuļu novada pašvaldības (turpmāk – Pašvaldība) nekustamos īpašumus un iegūstot tos īpašumā.</w:t>
      </w:r>
    </w:p>
    <w:p w14:paraId="2B9398E7" w14:textId="77777777" w:rsidR="008C055E" w:rsidRDefault="00AF1188">
      <w:pPr>
        <w:numPr>
          <w:ilvl w:val="0"/>
          <w:numId w:val="4"/>
        </w:numPr>
        <w:pBdr>
          <w:top w:val="nil"/>
          <w:left w:val="nil"/>
          <w:bottom w:val="nil"/>
          <w:right w:val="nil"/>
          <w:between w:val="nil"/>
        </w:pBdr>
        <w:ind w:left="284" w:hanging="284"/>
        <w:jc w:val="both"/>
      </w:pPr>
      <w:r>
        <w:rPr>
          <w:color w:val="000000"/>
        </w:rPr>
        <w:t>Noteikumi izstrādāti saskaņā ar Publiskas personas mantas atsavināšanas likuma (turpmāk – Likums), Ministru kabineta 2011.gada 01.februāra noteikumu Nr.109 “Kārtība, kādā atsavināma publiskas personas manta” (turpmāk – MK noteikumi) un citu normatīvo aktu nosacījumiem.</w:t>
      </w:r>
    </w:p>
    <w:p w14:paraId="585DA1AB" w14:textId="77777777" w:rsidR="008C055E" w:rsidRDefault="008C055E">
      <w:pPr>
        <w:pBdr>
          <w:top w:val="nil"/>
          <w:left w:val="nil"/>
          <w:bottom w:val="nil"/>
          <w:right w:val="nil"/>
          <w:between w:val="nil"/>
        </w:pBdr>
        <w:ind w:left="284"/>
        <w:jc w:val="both"/>
        <w:rPr>
          <w:color w:val="000000"/>
        </w:rPr>
      </w:pPr>
    </w:p>
    <w:p w14:paraId="1B100F77" w14:textId="77777777" w:rsidR="008C055E" w:rsidRDefault="00AF1188">
      <w:pPr>
        <w:numPr>
          <w:ilvl w:val="0"/>
          <w:numId w:val="5"/>
        </w:numPr>
        <w:pBdr>
          <w:top w:val="nil"/>
          <w:left w:val="nil"/>
          <w:bottom w:val="nil"/>
          <w:right w:val="nil"/>
          <w:between w:val="nil"/>
        </w:pBdr>
        <w:ind w:left="1560" w:firstLine="0"/>
        <w:jc w:val="center"/>
        <w:rPr>
          <w:b/>
          <w:color w:val="000000"/>
        </w:rPr>
      </w:pPr>
      <w:r>
        <w:rPr>
          <w:b/>
          <w:color w:val="000000"/>
        </w:rPr>
        <w:t>Nekustamā īpašuma atsavināšanas vai iegūšanas ierosināšana</w:t>
      </w:r>
    </w:p>
    <w:p w14:paraId="522E02C0" w14:textId="77777777" w:rsidR="008C055E" w:rsidRDefault="00AF1188">
      <w:pPr>
        <w:numPr>
          <w:ilvl w:val="0"/>
          <w:numId w:val="4"/>
        </w:numPr>
        <w:pBdr>
          <w:top w:val="nil"/>
          <w:left w:val="nil"/>
          <w:bottom w:val="nil"/>
          <w:right w:val="nil"/>
          <w:between w:val="nil"/>
        </w:pBdr>
        <w:ind w:left="284" w:hanging="284"/>
        <w:jc w:val="both"/>
      </w:pPr>
      <w:r>
        <w:rPr>
          <w:color w:val="000000"/>
        </w:rPr>
        <w:t>Pašvaldības nekustamo īpašumu var atsavināt, ja tas nav nepieciešams pašvaldības funkciju veikšanai.</w:t>
      </w:r>
    </w:p>
    <w:p w14:paraId="4A2C5445" w14:textId="77777777" w:rsidR="008C055E" w:rsidRDefault="00AF1188">
      <w:pPr>
        <w:numPr>
          <w:ilvl w:val="0"/>
          <w:numId w:val="4"/>
        </w:numPr>
        <w:pBdr>
          <w:top w:val="nil"/>
          <w:left w:val="nil"/>
          <w:bottom w:val="nil"/>
          <w:right w:val="nil"/>
          <w:between w:val="nil"/>
        </w:pBdr>
        <w:ind w:left="284" w:hanging="284"/>
        <w:jc w:val="both"/>
      </w:pPr>
      <w:r>
        <w:rPr>
          <w:color w:val="000000"/>
        </w:rPr>
        <w:t xml:space="preserve">Pašvaldības nekustamā īpašuma atsavināšanu vai iegūšanu īpašumā var ierosināt, vēršoties Pašvaldībā ar iesniegumu (Noteikumu </w:t>
      </w:r>
      <w:r w:rsidRPr="00AF1188">
        <w:t>pielikums</w:t>
      </w:r>
      <w:r>
        <w:rPr>
          <w:color w:val="000000"/>
        </w:rPr>
        <w:t>).</w:t>
      </w:r>
    </w:p>
    <w:p w14:paraId="21A9B0B6" w14:textId="77777777" w:rsidR="008C055E" w:rsidRDefault="00AF1188">
      <w:pPr>
        <w:numPr>
          <w:ilvl w:val="0"/>
          <w:numId w:val="4"/>
        </w:numPr>
        <w:pBdr>
          <w:top w:val="nil"/>
          <w:left w:val="nil"/>
          <w:bottom w:val="nil"/>
          <w:right w:val="nil"/>
          <w:between w:val="nil"/>
        </w:pBdr>
        <w:ind w:left="284" w:hanging="284"/>
        <w:jc w:val="both"/>
      </w:pPr>
      <w:r>
        <w:rPr>
          <w:color w:val="000000"/>
        </w:rPr>
        <w:t>Ierosinājumu var iesniegt:</w:t>
      </w:r>
    </w:p>
    <w:p w14:paraId="05ED0133" w14:textId="77777777" w:rsidR="008C055E" w:rsidRDefault="00AF1188">
      <w:pPr>
        <w:numPr>
          <w:ilvl w:val="1"/>
          <w:numId w:val="4"/>
        </w:numPr>
        <w:pBdr>
          <w:top w:val="nil"/>
          <w:left w:val="nil"/>
          <w:bottom w:val="nil"/>
          <w:right w:val="nil"/>
          <w:between w:val="nil"/>
        </w:pBdr>
        <w:ind w:left="709" w:hanging="425"/>
        <w:jc w:val="both"/>
      </w:pPr>
      <w:r>
        <w:rPr>
          <w:color w:val="000000"/>
        </w:rPr>
        <w:t xml:space="preserve">Pašvaldības iestādes, kuras darbības nodrošināšanai nepieciešams īpašums, vadītājs vai </w:t>
      </w:r>
      <w:r>
        <w:rPr>
          <w:color w:val="000000"/>
          <w:highlight w:val="white"/>
        </w:rPr>
        <w:t>institūcija (amatpersona), kuras valdījumā vai turējumā atrodas Pašvaldības manta</w:t>
      </w:r>
      <w:r>
        <w:rPr>
          <w:color w:val="000000"/>
        </w:rPr>
        <w:t>;</w:t>
      </w:r>
    </w:p>
    <w:p w14:paraId="7053B526" w14:textId="77777777" w:rsidR="008C055E" w:rsidRDefault="00AF1188">
      <w:pPr>
        <w:numPr>
          <w:ilvl w:val="1"/>
          <w:numId w:val="4"/>
        </w:numPr>
        <w:pBdr>
          <w:top w:val="nil"/>
          <w:left w:val="nil"/>
          <w:bottom w:val="nil"/>
          <w:right w:val="nil"/>
          <w:between w:val="nil"/>
        </w:pBdr>
        <w:ind w:left="709" w:hanging="425"/>
        <w:jc w:val="both"/>
      </w:pPr>
      <w:r>
        <w:rPr>
          <w:color w:val="000000"/>
        </w:rPr>
        <w:t>Publiskas personas mantas atsavināšanas likuma 4. panta ceturtajā daļā minētās personas;</w:t>
      </w:r>
    </w:p>
    <w:p w14:paraId="565978C7" w14:textId="77777777" w:rsidR="008C055E" w:rsidRDefault="00AF1188">
      <w:pPr>
        <w:numPr>
          <w:ilvl w:val="0"/>
          <w:numId w:val="4"/>
        </w:numPr>
        <w:pBdr>
          <w:top w:val="nil"/>
          <w:left w:val="nil"/>
          <w:bottom w:val="nil"/>
          <w:right w:val="nil"/>
          <w:between w:val="nil"/>
        </w:pBdr>
        <w:ind w:left="284" w:hanging="284"/>
        <w:jc w:val="both"/>
      </w:pPr>
      <w:r>
        <w:rPr>
          <w:color w:val="000000"/>
        </w:rPr>
        <w:t xml:space="preserve">Iesniegumam pievieno iesniedzēja rīcībā esošos dokumentus un informāciju: </w:t>
      </w:r>
    </w:p>
    <w:p w14:paraId="417B3B71" w14:textId="77777777" w:rsidR="008C055E" w:rsidRDefault="00AF1188">
      <w:pPr>
        <w:numPr>
          <w:ilvl w:val="1"/>
          <w:numId w:val="4"/>
        </w:numPr>
        <w:pBdr>
          <w:top w:val="nil"/>
          <w:left w:val="nil"/>
          <w:bottom w:val="nil"/>
          <w:right w:val="nil"/>
          <w:between w:val="nil"/>
        </w:pBdr>
        <w:ind w:left="709" w:hanging="425"/>
        <w:jc w:val="both"/>
      </w:pPr>
      <w:r>
        <w:rPr>
          <w:color w:val="000000"/>
        </w:rPr>
        <w:t>Īpašuma tiesības apliecinošu dokumentu – zemesgrāmatu apliecību;</w:t>
      </w:r>
    </w:p>
    <w:p w14:paraId="2FA42D07" w14:textId="77777777" w:rsidR="008C055E" w:rsidRDefault="00AF1188">
      <w:pPr>
        <w:numPr>
          <w:ilvl w:val="1"/>
          <w:numId w:val="4"/>
        </w:numPr>
        <w:pBdr>
          <w:top w:val="nil"/>
          <w:left w:val="nil"/>
          <w:bottom w:val="nil"/>
          <w:right w:val="nil"/>
          <w:between w:val="nil"/>
        </w:pBdr>
        <w:tabs>
          <w:tab w:val="left" w:pos="709"/>
        </w:tabs>
        <w:ind w:left="851" w:hanging="567"/>
        <w:jc w:val="both"/>
      </w:pPr>
      <w:r>
        <w:rPr>
          <w:color w:val="000000"/>
        </w:rPr>
        <w:t>Īpašuma dokumentāciju  - zemes un būvju kadastrālās uzmērīšanas dokumentus;</w:t>
      </w:r>
    </w:p>
    <w:p w14:paraId="48602A41" w14:textId="77777777" w:rsidR="008C055E" w:rsidRDefault="00AF1188">
      <w:pPr>
        <w:numPr>
          <w:ilvl w:val="1"/>
          <w:numId w:val="4"/>
        </w:numPr>
        <w:pBdr>
          <w:top w:val="nil"/>
          <w:left w:val="nil"/>
          <w:bottom w:val="nil"/>
          <w:right w:val="nil"/>
          <w:between w:val="nil"/>
        </w:pBdr>
        <w:tabs>
          <w:tab w:val="left" w:pos="284"/>
        </w:tabs>
        <w:ind w:left="709" w:hanging="425"/>
        <w:jc w:val="both"/>
      </w:pPr>
      <w:r>
        <w:rPr>
          <w:color w:val="000000"/>
        </w:rPr>
        <w:t>Īpašuma tiesisko valdījumu apliecinošus dokumentus – pirkuma līgumu, tiesas spriedumu, vienošanos, u.c. dokumentus gadījumos, kad īpašuma tiesības nav nostiprinātas zemesgrāmatā;</w:t>
      </w:r>
    </w:p>
    <w:p w14:paraId="2C41C8BF" w14:textId="77777777" w:rsidR="008C055E" w:rsidRDefault="00AF1188">
      <w:pPr>
        <w:numPr>
          <w:ilvl w:val="1"/>
          <w:numId w:val="4"/>
        </w:numPr>
        <w:pBdr>
          <w:top w:val="nil"/>
          <w:left w:val="nil"/>
          <w:bottom w:val="nil"/>
          <w:right w:val="nil"/>
          <w:between w:val="nil"/>
        </w:pBdr>
        <w:tabs>
          <w:tab w:val="left" w:pos="284"/>
        </w:tabs>
        <w:ind w:left="709" w:hanging="425"/>
        <w:jc w:val="both"/>
      </w:pPr>
      <w:r>
        <w:rPr>
          <w:color w:val="000000"/>
        </w:rPr>
        <w:t>Informāciju, vai īpašums nav apgrūtināts ar parādiem;</w:t>
      </w:r>
    </w:p>
    <w:p w14:paraId="72BF05A6" w14:textId="77777777" w:rsidR="008C055E" w:rsidRDefault="00AF1188">
      <w:pPr>
        <w:numPr>
          <w:ilvl w:val="1"/>
          <w:numId w:val="4"/>
        </w:numPr>
        <w:pBdr>
          <w:top w:val="nil"/>
          <w:left w:val="nil"/>
          <w:bottom w:val="nil"/>
          <w:right w:val="nil"/>
          <w:between w:val="nil"/>
        </w:pBdr>
        <w:ind w:left="709" w:hanging="425"/>
        <w:jc w:val="both"/>
      </w:pPr>
      <w:r>
        <w:rPr>
          <w:color w:val="000000"/>
        </w:rPr>
        <w:t>Atsavinot dzīvojamo māju, tās daļu vai dzīvokļa īpašumu pievieno:</w:t>
      </w:r>
    </w:p>
    <w:p w14:paraId="2548AF56" w14:textId="77777777" w:rsidR="008C055E" w:rsidRDefault="00AF1188">
      <w:pPr>
        <w:numPr>
          <w:ilvl w:val="2"/>
          <w:numId w:val="4"/>
        </w:numPr>
        <w:pBdr>
          <w:top w:val="nil"/>
          <w:left w:val="nil"/>
          <w:bottom w:val="nil"/>
          <w:right w:val="nil"/>
          <w:between w:val="nil"/>
        </w:pBdr>
        <w:ind w:left="1276" w:hanging="567"/>
        <w:jc w:val="both"/>
      </w:pPr>
      <w:r>
        <w:rPr>
          <w:color w:val="000000"/>
        </w:rPr>
        <w:t>Personu apliecinoša dokumenta kopiju;</w:t>
      </w:r>
    </w:p>
    <w:p w14:paraId="707B3DCC" w14:textId="77777777" w:rsidR="008C055E" w:rsidRDefault="00AF1188">
      <w:pPr>
        <w:numPr>
          <w:ilvl w:val="2"/>
          <w:numId w:val="4"/>
        </w:numPr>
        <w:pBdr>
          <w:top w:val="nil"/>
          <w:left w:val="nil"/>
          <w:bottom w:val="nil"/>
          <w:right w:val="nil"/>
          <w:between w:val="nil"/>
        </w:pBdr>
        <w:ind w:left="1276" w:hanging="567"/>
        <w:jc w:val="both"/>
      </w:pPr>
      <w:r>
        <w:rPr>
          <w:color w:val="000000"/>
        </w:rPr>
        <w:t>Īres līguma kopiju;</w:t>
      </w:r>
    </w:p>
    <w:p w14:paraId="42FEA6DB" w14:textId="77777777" w:rsidR="008C055E" w:rsidRDefault="00AF1188">
      <w:pPr>
        <w:numPr>
          <w:ilvl w:val="2"/>
          <w:numId w:val="4"/>
        </w:numPr>
        <w:pBdr>
          <w:top w:val="nil"/>
          <w:left w:val="nil"/>
          <w:bottom w:val="nil"/>
          <w:right w:val="nil"/>
          <w:between w:val="nil"/>
        </w:pBdr>
        <w:ind w:left="1276" w:hanging="567"/>
        <w:jc w:val="both"/>
      </w:pPr>
      <w:r>
        <w:rPr>
          <w:color w:val="000000"/>
        </w:rPr>
        <w:t>Izziņa par īres un komunālo pakalpojumu parādu neesamību;</w:t>
      </w:r>
    </w:p>
    <w:p w14:paraId="3E540131" w14:textId="77777777" w:rsidR="008C055E" w:rsidRDefault="00AF1188">
      <w:pPr>
        <w:numPr>
          <w:ilvl w:val="2"/>
          <w:numId w:val="4"/>
        </w:numPr>
        <w:pBdr>
          <w:top w:val="nil"/>
          <w:left w:val="nil"/>
          <w:bottom w:val="nil"/>
          <w:right w:val="nil"/>
          <w:between w:val="nil"/>
        </w:pBdr>
        <w:ind w:left="1276" w:hanging="567"/>
        <w:jc w:val="both"/>
      </w:pPr>
      <w:r>
        <w:rPr>
          <w:color w:val="000000"/>
        </w:rPr>
        <w:t>Notariāli apliecināta vienošanās starp dzīvoklī deklarētajiem pilngadīgajiem ģimenes locekļiem, par to, kurš iegūs īpašumā dzīvojamo māju, tās daļu vai dzīvokļa īpašumu;</w:t>
      </w:r>
    </w:p>
    <w:p w14:paraId="37BE8247" w14:textId="77777777" w:rsidR="008C055E" w:rsidRDefault="00AF1188">
      <w:pPr>
        <w:numPr>
          <w:ilvl w:val="1"/>
          <w:numId w:val="4"/>
        </w:numPr>
        <w:pBdr>
          <w:top w:val="nil"/>
          <w:left w:val="nil"/>
          <w:bottom w:val="nil"/>
          <w:right w:val="nil"/>
          <w:between w:val="nil"/>
        </w:pBdr>
        <w:ind w:left="567" w:hanging="283"/>
        <w:jc w:val="both"/>
      </w:pPr>
      <w:r>
        <w:rPr>
          <w:color w:val="000000"/>
        </w:rPr>
        <w:t>Atsavinot zemi ēku, būvju īpašniekiem, bijušajiem zemes lietotājiem:</w:t>
      </w:r>
    </w:p>
    <w:p w14:paraId="2298B097" w14:textId="77777777" w:rsidR="008C055E" w:rsidRDefault="00AF1188">
      <w:pPr>
        <w:numPr>
          <w:ilvl w:val="2"/>
          <w:numId w:val="4"/>
        </w:numPr>
        <w:pBdr>
          <w:top w:val="nil"/>
          <w:left w:val="nil"/>
          <w:bottom w:val="nil"/>
          <w:right w:val="nil"/>
          <w:between w:val="nil"/>
        </w:pBdr>
        <w:ind w:left="1276" w:hanging="567"/>
        <w:jc w:val="both"/>
      </w:pPr>
      <w:r>
        <w:rPr>
          <w:color w:val="000000"/>
        </w:rPr>
        <w:lastRenderedPageBreak/>
        <w:t>Nomas līguma kopiju;</w:t>
      </w:r>
    </w:p>
    <w:p w14:paraId="56BB5FAE" w14:textId="77777777" w:rsidR="008C055E" w:rsidRDefault="00AF1188">
      <w:pPr>
        <w:numPr>
          <w:ilvl w:val="2"/>
          <w:numId w:val="4"/>
        </w:numPr>
        <w:pBdr>
          <w:top w:val="nil"/>
          <w:left w:val="nil"/>
          <w:bottom w:val="nil"/>
          <w:right w:val="nil"/>
          <w:between w:val="nil"/>
        </w:pBdr>
        <w:ind w:left="1276" w:hanging="567"/>
        <w:jc w:val="both"/>
      </w:pPr>
      <w:r>
        <w:rPr>
          <w:color w:val="000000"/>
        </w:rPr>
        <w:t>Dokumentu par ēku, būvju piederību;</w:t>
      </w:r>
    </w:p>
    <w:p w14:paraId="6D527358" w14:textId="77777777" w:rsidR="008C055E" w:rsidRDefault="00AF1188">
      <w:pPr>
        <w:numPr>
          <w:ilvl w:val="1"/>
          <w:numId w:val="4"/>
        </w:numPr>
        <w:pBdr>
          <w:top w:val="nil"/>
          <w:left w:val="nil"/>
          <w:bottom w:val="nil"/>
          <w:right w:val="nil"/>
          <w:between w:val="nil"/>
        </w:pBdr>
        <w:ind w:left="709" w:hanging="425"/>
        <w:jc w:val="both"/>
      </w:pPr>
      <w:r>
        <w:rPr>
          <w:color w:val="000000"/>
        </w:rPr>
        <w:t>Atsavinot ēkas, būves zemes īpašniekam vai kopīpašniekam pievieno īpašuma tiesības apliecinošu dokumentu.</w:t>
      </w:r>
    </w:p>
    <w:p w14:paraId="0F1FEEB5" w14:textId="77777777" w:rsidR="008C055E" w:rsidRDefault="008C055E">
      <w:pPr>
        <w:pBdr>
          <w:top w:val="nil"/>
          <w:left w:val="nil"/>
          <w:bottom w:val="nil"/>
          <w:right w:val="nil"/>
          <w:between w:val="nil"/>
        </w:pBdr>
        <w:ind w:left="709"/>
        <w:jc w:val="both"/>
        <w:rPr>
          <w:color w:val="000000"/>
        </w:rPr>
      </w:pPr>
    </w:p>
    <w:p w14:paraId="5715536B" w14:textId="77777777" w:rsidR="008C055E" w:rsidRDefault="00AF1188">
      <w:pPr>
        <w:numPr>
          <w:ilvl w:val="0"/>
          <w:numId w:val="5"/>
        </w:numPr>
        <w:pBdr>
          <w:top w:val="nil"/>
          <w:left w:val="nil"/>
          <w:bottom w:val="nil"/>
          <w:right w:val="nil"/>
          <w:between w:val="nil"/>
        </w:pBdr>
        <w:jc w:val="center"/>
        <w:rPr>
          <w:b/>
          <w:color w:val="000000"/>
        </w:rPr>
      </w:pPr>
      <w:r>
        <w:rPr>
          <w:b/>
          <w:color w:val="000000"/>
        </w:rPr>
        <w:t>Ierosinājuma izskatīšanas kārtība</w:t>
      </w:r>
    </w:p>
    <w:p w14:paraId="682E1C84" w14:textId="77777777" w:rsidR="008C055E" w:rsidRDefault="00AF1188">
      <w:pPr>
        <w:numPr>
          <w:ilvl w:val="0"/>
          <w:numId w:val="4"/>
        </w:numPr>
        <w:pBdr>
          <w:top w:val="nil"/>
          <w:left w:val="nil"/>
          <w:bottom w:val="nil"/>
          <w:right w:val="nil"/>
          <w:between w:val="nil"/>
        </w:pBdr>
        <w:ind w:left="284" w:hanging="284"/>
        <w:jc w:val="both"/>
      </w:pPr>
      <w:bookmarkStart w:id="10" w:name="_heading=h.1fob9te" w:colFirst="0" w:colLast="0"/>
      <w:bookmarkEnd w:id="10"/>
      <w:r>
        <w:rPr>
          <w:color w:val="000000"/>
        </w:rPr>
        <w:t>Pašvaldībai piederoša nekustamā īpašuma atsavināšanu organizē Mantas atsavināšanas un izsoles komisija.</w:t>
      </w:r>
    </w:p>
    <w:p w14:paraId="4C08DC54" w14:textId="77777777" w:rsidR="008C055E" w:rsidRDefault="00AF1188">
      <w:pPr>
        <w:numPr>
          <w:ilvl w:val="0"/>
          <w:numId w:val="4"/>
        </w:numPr>
        <w:pBdr>
          <w:top w:val="nil"/>
          <w:left w:val="nil"/>
          <w:bottom w:val="nil"/>
          <w:right w:val="nil"/>
          <w:between w:val="nil"/>
        </w:pBdr>
        <w:ind w:left="284" w:hanging="284"/>
        <w:jc w:val="both"/>
      </w:pPr>
      <w:r>
        <w:rPr>
          <w:color w:val="000000"/>
        </w:rPr>
        <w:t>Mantas atsavināšanas un izsoles komisija (turpmāk – Komisija) veic šādas darbības:</w:t>
      </w:r>
    </w:p>
    <w:p w14:paraId="0AF95D55" w14:textId="77777777" w:rsidR="008C055E" w:rsidRDefault="00AF1188">
      <w:pPr>
        <w:numPr>
          <w:ilvl w:val="1"/>
          <w:numId w:val="4"/>
        </w:numPr>
        <w:pBdr>
          <w:top w:val="nil"/>
          <w:left w:val="nil"/>
          <w:bottom w:val="nil"/>
          <w:right w:val="nil"/>
          <w:between w:val="nil"/>
        </w:pBdr>
        <w:ind w:left="709" w:hanging="425"/>
        <w:jc w:val="both"/>
      </w:pPr>
      <w:r>
        <w:rPr>
          <w:color w:val="000000"/>
        </w:rPr>
        <w:t>Izskata iesniegumus un izvērtē pievienotos dokumentus, ja nepieciešams, sniedz ierosinātājam rakstveida atbildi par ierosinājuma izskatīšanas un lēmuma pieņemšanas kārtību, norādot papildus iesniedzamos dokumentus, izņemot gadījumus, ja iztrūkstošo informāciju un dokumentus var iegūt elektroniski no Pašvaldībai pieejamām datu bāzēm, tad tie no Ierosinātāja nav pieprasāmi.</w:t>
      </w:r>
    </w:p>
    <w:p w14:paraId="1B7E3F0D" w14:textId="77777777" w:rsidR="008C055E" w:rsidRDefault="00AF1188">
      <w:pPr>
        <w:numPr>
          <w:ilvl w:val="1"/>
          <w:numId w:val="4"/>
        </w:numPr>
        <w:pBdr>
          <w:top w:val="nil"/>
          <w:left w:val="nil"/>
          <w:bottom w:val="nil"/>
          <w:right w:val="nil"/>
          <w:between w:val="nil"/>
        </w:pBdr>
        <w:ind w:left="709" w:hanging="425"/>
        <w:jc w:val="both"/>
      </w:pPr>
      <w:r>
        <w:rPr>
          <w:color w:val="000000"/>
        </w:rPr>
        <w:t>Ierosina Attīstības nodaļai nekustamā īpašuma tiesību reģistrēšanu zemesgrāmatā;</w:t>
      </w:r>
    </w:p>
    <w:p w14:paraId="55459FE7" w14:textId="77777777" w:rsidR="008C055E" w:rsidRDefault="00AF1188">
      <w:pPr>
        <w:numPr>
          <w:ilvl w:val="1"/>
          <w:numId w:val="4"/>
        </w:numPr>
        <w:pBdr>
          <w:top w:val="nil"/>
          <w:left w:val="nil"/>
          <w:bottom w:val="nil"/>
          <w:right w:val="nil"/>
          <w:between w:val="nil"/>
        </w:pBdr>
        <w:ind w:left="709" w:hanging="425"/>
        <w:jc w:val="both"/>
      </w:pPr>
      <w:r>
        <w:rPr>
          <w:color w:val="000000"/>
        </w:rPr>
        <w:t>Noskaidro nekustamā īpašuma nepieciešamību Pašvaldības iestāžu funkciju veikšanai;</w:t>
      </w:r>
    </w:p>
    <w:p w14:paraId="6B143403" w14:textId="77777777" w:rsidR="008C055E" w:rsidRDefault="00AF1188">
      <w:pPr>
        <w:numPr>
          <w:ilvl w:val="1"/>
          <w:numId w:val="4"/>
        </w:numPr>
        <w:pBdr>
          <w:top w:val="nil"/>
          <w:left w:val="nil"/>
          <w:bottom w:val="nil"/>
          <w:right w:val="nil"/>
          <w:between w:val="nil"/>
        </w:pBdr>
        <w:ind w:left="709" w:hanging="425"/>
        <w:jc w:val="both"/>
      </w:pPr>
      <w:r>
        <w:rPr>
          <w:color w:val="000000"/>
        </w:rPr>
        <w:t>Sagatavo Priekuļu novada domei ( turpmāk – Dome) lēmuma projektu par nekustamā īpašuma nodošanu atsavināšanai vai iegūšanai;</w:t>
      </w:r>
    </w:p>
    <w:p w14:paraId="011C41CB" w14:textId="77777777" w:rsidR="008C055E" w:rsidRDefault="00AF1188">
      <w:pPr>
        <w:numPr>
          <w:ilvl w:val="1"/>
          <w:numId w:val="4"/>
        </w:numPr>
        <w:pBdr>
          <w:top w:val="nil"/>
          <w:left w:val="nil"/>
          <w:bottom w:val="nil"/>
          <w:right w:val="nil"/>
          <w:between w:val="nil"/>
        </w:pBdr>
        <w:ind w:left="709" w:hanging="425"/>
        <w:jc w:val="both"/>
      </w:pPr>
      <w:r>
        <w:rPr>
          <w:color w:val="000000"/>
        </w:rPr>
        <w:t>Nodrošina, ka īpašumu novērtē sertificēts nekustamā īpašuma vērtētājs;</w:t>
      </w:r>
    </w:p>
    <w:p w14:paraId="3414AF09" w14:textId="77777777" w:rsidR="008C055E" w:rsidRDefault="00AF1188">
      <w:pPr>
        <w:numPr>
          <w:ilvl w:val="1"/>
          <w:numId w:val="4"/>
        </w:numPr>
        <w:pBdr>
          <w:top w:val="nil"/>
          <w:left w:val="nil"/>
          <w:bottom w:val="nil"/>
          <w:right w:val="nil"/>
          <w:between w:val="nil"/>
        </w:pBdr>
        <w:ind w:left="709" w:hanging="425"/>
        <w:jc w:val="both"/>
      </w:pPr>
      <w:r>
        <w:rPr>
          <w:color w:val="000000"/>
        </w:rPr>
        <w:t>Nodrošina nekustamā īpašuma apsekošanu dabā, izvērtējot īpašuma stāvokli un prognozējot tā izmantošanas iespējas;</w:t>
      </w:r>
    </w:p>
    <w:p w14:paraId="188BBF25" w14:textId="77777777" w:rsidR="008C055E" w:rsidRDefault="00AF1188">
      <w:pPr>
        <w:numPr>
          <w:ilvl w:val="1"/>
          <w:numId w:val="4"/>
        </w:numPr>
        <w:pBdr>
          <w:top w:val="nil"/>
          <w:left w:val="nil"/>
          <w:bottom w:val="nil"/>
          <w:right w:val="nil"/>
          <w:between w:val="nil"/>
        </w:pBdr>
        <w:ind w:left="709" w:hanging="425"/>
        <w:jc w:val="both"/>
      </w:pPr>
      <w:r>
        <w:rPr>
          <w:color w:val="000000"/>
        </w:rPr>
        <w:t>Nosaka nekustamā īpašuma atsavināšanas vai iegūšanas sākuma cenu;</w:t>
      </w:r>
    </w:p>
    <w:p w14:paraId="4430A95F" w14:textId="77777777" w:rsidR="008C055E" w:rsidRDefault="00AF1188">
      <w:pPr>
        <w:numPr>
          <w:ilvl w:val="1"/>
          <w:numId w:val="4"/>
        </w:numPr>
        <w:pBdr>
          <w:top w:val="nil"/>
          <w:left w:val="nil"/>
          <w:bottom w:val="nil"/>
          <w:right w:val="nil"/>
          <w:between w:val="nil"/>
        </w:pBdr>
        <w:ind w:left="709" w:hanging="425"/>
        <w:jc w:val="both"/>
      </w:pPr>
      <w:r>
        <w:rPr>
          <w:color w:val="000000"/>
        </w:rPr>
        <w:t>Sagatavo izsoles noteikumus un veic izsoles saskaņā ar noteikumiem;</w:t>
      </w:r>
    </w:p>
    <w:p w14:paraId="19DE892D" w14:textId="77777777" w:rsidR="008C055E" w:rsidRDefault="00AF1188">
      <w:pPr>
        <w:numPr>
          <w:ilvl w:val="1"/>
          <w:numId w:val="4"/>
        </w:numPr>
        <w:pBdr>
          <w:top w:val="nil"/>
          <w:left w:val="nil"/>
          <w:bottom w:val="nil"/>
          <w:right w:val="nil"/>
          <w:between w:val="nil"/>
        </w:pBdr>
        <w:ind w:left="709" w:hanging="425"/>
        <w:jc w:val="both"/>
      </w:pPr>
      <w:r>
        <w:rPr>
          <w:color w:val="000000"/>
        </w:rPr>
        <w:t>Gatavo dokumentus nekustamā īpašuma atsavināšanai – pārdevuma pirkuma līgumus, nostiprinājuma lūgumus u.c.</w:t>
      </w:r>
    </w:p>
    <w:p w14:paraId="09415579" w14:textId="068FC4AB" w:rsidR="008C055E" w:rsidRDefault="00AF1188">
      <w:pPr>
        <w:numPr>
          <w:ilvl w:val="1"/>
          <w:numId w:val="4"/>
        </w:numPr>
        <w:pBdr>
          <w:top w:val="nil"/>
          <w:left w:val="nil"/>
          <w:bottom w:val="nil"/>
          <w:right w:val="nil"/>
          <w:between w:val="nil"/>
        </w:pBdr>
        <w:ind w:left="709" w:hanging="567"/>
        <w:jc w:val="both"/>
      </w:pPr>
      <w:r>
        <w:t xml:space="preserve">Komisija pamatojoties uz normatīvajos aktos noteiko, domes lēmumu atzinuma sniegšanai, nosūta Vides aizsardzības un reģionālās attīstības ministrijai un jaunveidojamā novadā plānotajām apvienojamām pašvaldībām. </w:t>
      </w:r>
    </w:p>
    <w:p w14:paraId="2A78B96E" w14:textId="0E0AC25C" w:rsidR="008C055E" w:rsidRDefault="00AF1188">
      <w:pPr>
        <w:numPr>
          <w:ilvl w:val="0"/>
          <w:numId w:val="4"/>
        </w:numPr>
        <w:pBdr>
          <w:top w:val="nil"/>
          <w:left w:val="nil"/>
          <w:bottom w:val="nil"/>
          <w:right w:val="nil"/>
          <w:between w:val="nil"/>
        </w:pBdr>
        <w:ind w:left="284" w:hanging="284"/>
        <w:jc w:val="both"/>
      </w:pPr>
      <w:r>
        <w:t>Lēmumu par nekustamā īpašuma iegūšanu vai atsavināšanu pieņem Dome, lēmumā iekļauj informāciju par nekustamā īpašuma atsavināšanas mērķi</w:t>
      </w:r>
      <w:r>
        <w:rPr>
          <w:color w:val="000000"/>
        </w:rPr>
        <w:t>.</w:t>
      </w:r>
    </w:p>
    <w:p w14:paraId="746E8CD2" w14:textId="77777777" w:rsidR="008C055E" w:rsidRDefault="008C055E">
      <w:pPr>
        <w:pBdr>
          <w:top w:val="nil"/>
          <w:left w:val="nil"/>
          <w:bottom w:val="nil"/>
          <w:right w:val="nil"/>
          <w:between w:val="nil"/>
        </w:pBdr>
        <w:ind w:left="284"/>
        <w:jc w:val="both"/>
        <w:rPr>
          <w:color w:val="000000"/>
        </w:rPr>
      </w:pPr>
    </w:p>
    <w:p w14:paraId="501D48A7" w14:textId="77777777" w:rsidR="008C055E" w:rsidRDefault="00AF1188">
      <w:pPr>
        <w:pBdr>
          <w:top w:val="nil"/>
          <w:left w:val="nil"/>
          <w:bottom w:val="nil"/>
          <w:right w:val="nil"/>
          <w:between w:val="nil"/>
        </w:pBdr>
        <w:ind w:left="1276" w:hanging="195"/>
        <w:jc w:val="center"/>
        <w:rPr>
          <w:b/>
          <w:color w:val="000000"/>
        </w:rPr>
      </w:pPr>
      <w:r>
        <w:rPr>
          <w:b/>
          <w:color w:val="000000"/>
        </w:rPr>
        <w:t>IV. Nekustamā īpašuma atsavināšanas vai iegūšanas procesa finansēšana</w:t>
      </w:r>
    </w:p>
    <w:p w14:paraId="0E790BF5" w14:textId="77777777" w:rsidR="008C055E" w:rsidRDefault="00AF1188">
      <w:pPr>
        <w:numPr>
          <w:ilvl w:val="0"/>
          <w:numId w:val="4"/>
        </w:numPr>
        <w:pBdr>
          <w:top w:val="nil"/>
          <w:left w:val="nil"/>
          <w:bottom w:val="nil"/>
          <w:right w:val="nil"/>
          <w:between w:val="nil"/>
        </w:pBdr>
        <w:ind w:left="284" w:hanging="426"/>
        <w:jc w:val="both"/>
      </w:pPr>
      <w:r>
        <w:rPr>
          <w:color w:val="000000"/>
        </w:rPr>
        <w:t xml:space="preserve">Iegūtos līdzekļus no pašvaldības nekustamās mantas atsavināšanas ieskaita Priekuļu novada pašvaldības pamatbudžetā. Līdzekļu uzskaiti un administrēšanu veic Finanšu un grāmatvedības nodaļa. </w:t>
      </w:r>
    </w:p>
    <w:p w14:paraId="54CC6EF3" w14:textId="77777777" w:rsidR="008C055E" w:rsidRDefault="00AF1188">
      <w:pPr>
        <w:numPr>
          <w:ilvl w:val="0"/>
          <w:numId w:val="4"/>
        </w:numPr>
        <w:pBdr>
          <w:top w:val="nil"/>
          <w:left w:val="nil"/>
          <w:bottom w:val="nil"/>
          <w:right w:val="nil"/>
          <w:between w:val="nil"/>
        </w:pBdr>
        <w:ind w:left="284" w:hanging="426"/>
        <w:jc w:val="both"/>
      </w:pPr>
      <w:r>
        <w:rPr>
          <w:color w:val="000000"/>
        </w:rPr>
        <w:t>Nekustamā īpašuma atsavināšanas vai iegūšanas procesa izdevumu atlīdzināšanai tiek izmantoti atsavināšanas rezultātā iegūtie finanšu līdzekļi.</w:t>
      </w:r>
    </w:p>
    <w:p w14:paraId="41C93BEA" w14:textId="77777777" w:rsidR="008C055E" w:rsidRDefault="00AF1188">
      <w:pPr>
        <w:numPr>
          <w:ilvl w:val="0"/>
          <w:numId w:val="4"/>
        </w:numPr>
        <w:pBdr>
          <w:top w:val="nil"/>
          <w:left w:val="nil"/>
          <w:bottom w:val="nil"/>
          <w:right w:val="nil"/>
          <w:between w:val="nil"/>
        </w:pBdr>
        <w:ind w:left="284" w:hanging="426"/>
        <w:jc w:val="both"/>
      </w:pPr>
      <w:r>
        <w:rPr>
          <w:color w:val="000000"/>
        </w:rPr>
        <w:t>Nekustamā īpašuma atsavināšana vai iegūšana Pašvaldības īpašumā veido izdevumus:</w:t>
      </w:r>
    </w:p>
    <w:p w14:paraId="600C5F77" w14:textId="77777777" w:rsidR="008C055E" w:rsidRDefault="00AF1188">
      <w:pPr>
        <w:numPr>
          <w:ilvl w:val="1"/>
          <w:numId w:val="4"/>
        </w:numPr>
        <w:pBdr>
          <w:top w:val="nil"/>
          <w:left w:val="nil"/>
          <w:bottom w:val="nil"/>
          <w:right w:val="nil"/>
          <w:between w:val="nil"/>
        </w:pBdr>
        <w:ind w:left="851" w:hanging="567"/>
        <w:jc w:val="both"/>
      </w:pPr>
      <w:r>
        <w:rPr>
          <w:color w:val="000000"/>
        </w:rPr>
        <w:t xml:space="preserve"> izdevumi, kas saistīti ar nekustamās mantas īpašuma tiesību    nostiprināšanu zemesgrāmatā (zemes un ēku kadastrālā uzmērīšana, lietu sagatavošana un reģistrācija Nekustamā īpašuma valsts kadastra informācijas sistēmā, īpašuma tiesību noformēšana un nostiprināšana zemesgrāmatā);</w:t>
      </w:r>
    </w:p>
    <w:p w14:paraId="55B741CE" w14:textId="77777777" w:rsidR="008C055E" w:rsidRDefault="00AF1188">
      <w:pPr>
        <w:numPr>
          <w:ilvl w:val="1"/>
          <w:numId w:val="4"/>
        </w:numPr>
        <w:pBdr>
          <w:top w:val="nil"/>
          <w:left w:val="nil"/>
          <w:bottom w:val="nil"/>
          <w:right w:val="nil"/>
          <w:between w:val="nil"/>
        </w:pBdr>
        <w:ind w:left="851" w:hanging="567"/>
        <w:jc w:val="both"/>
      </w:pPr>
      <w:r>
        <w:rPr>
          <w:color w:val="000000"/>
        </w:rPr>
        <w:t>Organizatoriskā nodrošinājuma finansējums (Komisijas un pieaicināto ekspertu samaksa, sludinājumi u.c. izdevumi);</w:t>
      </w:r>
    </w:p>
    <w:p w14:paraId="7264530D" w14:textId="77777777" w:rsidR="008C055E" w:rsidRDefault="00AF1188">
      <w:pPr>
        <w:numPr>
          <w:ilvl w:val="1"/>
          <w:numId w:val="4"/>
        </w:numPr>
        <w:pBdr>
          <w:top w:val="nil"/>
          <w:left w:val="nil"/>
          <w:bottom w:val="nil"/>
          <w:right w:val="nil"/>
          <w:between w:val="nil"/>
        </w:pBdr>
        <w:ind w:left="851" w:hanging="567"/>
        <w:jc w:val="both"/>
      </w:pPr>
      <w:r>
        <w:rPr>
          <w:color w:val="000000"/>
        </w:rPr>
        <w:t>Nekustamā īpašuma novērtēšanas izdevumi;</w:t>
      </w:r>
    </w:p>
    <w:p w14:paraId="0DD3040D" w14:textId="77777777" w:rsidR="008C055E" w:rsidRDefault="00AF1188">
      <w:pPr>
        <w:numPr>
          <w:ilvl w:val="1"/>
          <w:numId w:val="4"/>
        </w:numPr>
        <w:pBdr>
          <w:top w:val="nil"/>
          <w:left w:val="nil"/>
          <w:bottom w:val="nil"/>
          <w:right w:val="nil"/>
          <w:between w:val="nil"/>
        </w:pBdr>
        <w:ind w:left="851" w:hanging="567"/>
        <w:jc w:val="both"/>
      </w:pPr>
      <w:r>
        <w:rPr>
          <w:color w:val="000000"/>
        </w:rPr>
        <w:t>Nekustamā īpašuma iegūšanas maksa.</w:t>
      </w:r>
    </w:p>
    <w:p w14:paraId="734F109B" w14:textId="77777777" w:rsidR="008C055E" w:rsidRDefault="00AF1188">
      <w:pPr>
        <w:numPr>
          <w:ilvl w:val="0"/>
          <w:numId w:val="4"/>
        </w:numPr>
        <w:pBdr>
          <w:top w:val="nil"/>
          <w:left w:val="nil"/>
          <w:bottom w:val="nil"/>
          <w:right w:val="nil"/>
          <w:between w:val="nil"/>
        </w:pBdr>
        <w:ind w:left="426" w:hanging="426"/>
        <w:jc w:val="both"/>
      </w:pPr>
      <w:r>
        <w:rPr>
          <w:color w:val="000000"/>
        </w:rPr>
        <w:t>Pašvaldības nekustamās mantas atsavināšanai iegūtos līdzekļus izlieto saskaņā ar apstiprināto Pašvaldības budžetu.</w:t>
      </w:r>
    </w:p>
    <w:p w14:paraId="2E3732C6" w14:textId="77777777" w:rsidR="00AF1188" w:rsidRDefault="00AF1188">
      <w:pPr>
        <w:ind w:left="720"/>
        <w:jc w:val="center"/>
        <w:rPr>
          <w:b/>
        </w:rPr>
      </w:pPr>
    </w:p>
    <w:p w14:paraId="3B3CF8C1" w14:textId="630E148C" w:rsidR="008C055E" w:rsidRDefault="00AF1188">
      <w:pPr>
        <w:ind w:left="720"/>
        <w:jc w:val="center"/>
        <w:rPr>
          <w:b/>
        </w:rPr>
      </w:pPr>
      <w:r>
        <w:rPr>
          <w:b/>
        </w:rPr>
        <w:t>V. Nobeiguma jautājumi</w:t>
      </w:r>
    </w:p>
    <w:p w14:paraId="39173C62" w14:textId="6155692C" w:rsidR="008C055E" w:rsidRPr="001D1B43" w:rsidRDefault="00AF1188">
      <w:pPr>
        <w:numPr>
          <w:ilvl w:val="0"/>
          <w:numId w:val="4"/>
        </w:numPr>
        <w:pBdr>
          <w:top w:val="nil"/>
          <w:left w:val="nil"/>
          <w:bottom w:val="nil"/>
          <w:right w:val="nil"/>
          <w:between w:val="nil"/>
        </w:pBdr>
        <w:ind w:left="426" w:hanging="426"/>
        <w:jc w:val="both"/>
      </w:pPr>
      <w:r>
        <w:rPr>
          <w:color w:val="000000"/>
        </w:rPr>
        <w:t>Visā, kas nav atrunāts noteikumos, vadās saskaņā ar Latvijas Republikas normatīvo aktu nosacījumiem.</w:t>
      </w:r>
    </w:p>
    <w:p w14:paraId="24B0A2BD" w14:textId="43C3D5F6" w:rsidR="001D1B43" w:rsidRDefault="001D1B43" w:rsidP="001D1B43">
      <w:pPr>
        <w:pBdr>
          <w:top w:val="nil"/>
          <w:left w:val="nil"/>
          <w:bottom w:val="nil"/>
          <w:right w:val="nil"/>
          <w:between w:val="nil"/>
        </w:pBdr>
        <w:jc w:val="both"/>
        <w:rPr>
          <w:color w:val="000000"/>
        </w:rPr>
      </w:pPr>
    </w:p>
    <w:p w14:paraId="4AF419A1" w14:textId="77777777" w:rsidR="001D1B43" w:rsidRDefault="001D1B43" w:rsidP="001D1B43">
      <w:pPr>
        <w:pBdr>
          <w:top w:val="nil"/>
          <w:left w:val="nil"/>
          <w:bottom w:val="nil"/>
          <w:right w:val="nil"/>
          <w:between w:val="nil"/>
        </w:pBdr>
        <w:jc w:val="both"/>
      </w:pPr>
    </w:p>
    <w:p w14:paraId="4B745BE2" w14:textId="77777777" w:rsidR="008C055E" w:rsidRDefault="00AF1188">
      <w:pPr>
        <w:numPr>
          <w:ilvl w:val="0"/>
          <w:numId w:val="4"/>
        </w:numPr>
        <w:pBdr>
          <w:top w:val="nil"/>
          <w:left w:val="nil"/>
          <w:bottom w:val="nil"/>
          <w:right w:val="nil"/>
          <w:between w:val="nil"/>
        </w:pBdr>
        <w:ind w:left="426" w:hanging="426"/>
        <w:jc w:val="both"/>
      </w:pPr>
      <w:r>
        <w:rPr>
          <w:color w:val="000000"/>
        </w:rPr>
        <w:t>Sūdzības par Komisijas lēmumiem un izsoles norisi izskata Dome.</w:t>
      </w:r>
    </w:p>
    <w:p w14:paraId="49F5D69A" w14:textId="77777777" w:rsidR="008C055E" w:rsidRDefault="00AF1188">
      <w:pPr>
        <w:numPr>
          <w:ilvl w:val="0"/>
          <w:numId w:val="4"/>
        </w:numPr>
        <w:pBdr>
          <w:top w:val="nil"/>
          <w:left w:val="nil"/>
          <w:bottom w:val="nil"/>
          <w:right w:val="nil"/>
          <w:between w:val="nil"/>
        </w:pBdr>
        <w:ind w:left="426" w:hanging="426"/>
        <w:jc w:val="both"/>
      </w:pPr>
      <w:r>
        <w:rPr>
          <w:color w:val="000000"/>
        </w:rPr>
        <w:t>Noteikumi stājas spēkā 2020. gada 26. jūniju.</w:t>
      </w:r>
    </w:p>
    <w:p w14:paraId="7736A231" w14:textId="4DD3CB54" w:rsidR="008C055E" w:rsidRDefault="008C055E">
      <w:pPr>
        <w:pBdr>
          <w:top w:val="nil"/>
          <w:left w:val="nil"/>
          <w:bottom w:val="nil"/>
          <w:right w:val="nil"/>
          <w:between w:val="nil"/>
        </w:pBdr>
        <w:ind w:left="426"/>
        <w:jc w:val="both"/>
        <w:rPr>
          <w:color w:val="000000"/>
        </w:rPr>
      </w:pPr>
    </w:p>
    <w:p w14:paraId="512C3799" w14:textId="77777777" w:rsidR="001D1B43" w:rsidRDefault="001D1B43">
      <w:pPr>
        <w:pBdr>
          <w:top w:val="nil"/>
          <w:left w:val="nil"/>
          <w:bottom w:val="nil"/>
          <w:right w:val="nil"/>
          <w:between w:val="nil"/>
        </w:pBdr>
        <w:ind w:left="426"/>
        <w:jc w:val="both"/>
        <w:rPr>
          <w:color w:val="000000"/>
        </w:rPr>
      </w:pPr>
    </w:p>
    <w:p w14:paraId="612748FD" w14:textId="77777777" w:rsidR="002720FB" w:rsidRPr="002720FB" w:rsidRDefault="002720FB" w:rsidP="002720FB">
      <w:pPr>
        <w:spacing w:after="200" w:line="276" w:lineRule="auto"/>
        <w:rPr>
          <w:color w:val="000000"/>
        </w:rPr>
      </w:pPr>
      <w:r w:rsidRPr="002720FB">
        <w:rPr>
          <w:color w:val="000000"/>
        </w:rPr>
        <w:t>Domes priekšsēdētāja</w:t>
      </w:r>
      <w:r w:rsidRPr="002720FB">
        <w:rPr>
          <w:color w:val="000000"/>
        </w:rPr>
        <w:tab/>
      </w:r>
      <w:r w:rsidRPr="002720FB">
        <w:rPr>
          <w:color w:val="000000"/>
        </w:rPr>
        <w:tab/>
        <w:t>(paraksts)</w:t>
      </w:r>
      <w:r w:rsidRPr="002720FB">
        <w:rPr>
          <w:color w:val="000000"/>
        </w:rPr>
        <w:tab/>
      </w:r>
      <w:r w:rsidRPr="002720FB">
        <w:rPr>
          <w:color w:val="000000"/>
        </w:rPr>
        <w:tab/>
      </w:r>
      <w:r w:rsidRPr="002720FB">
        <w:rPr>
          <w:color w:val="000000"/>
        </w:rPr>
        <w:tab/>
      </w:r>
      <w:r w:rsidRPr="002720FB">
        <w:rPr>
          <w:color w:val="000000"/>
        </w:rPr>
        <w:tab/>
      </w:r>
      <w:r w:rsidRPr="002720FB">
        <w:rPr>
          <w:color w:val="000000"/>
        </w:rPr>
        <w:tab/>
      </w:r>
      <w:r w:rsidRPr="002720FB">
        <w:rPr>
          <w:color w:val="000000"/>
        </w:rPr>
        <w:tab/>
        <w:t>Elīna Stapulone</w:t>
      </w:r>
    </w:p>
    <w:p w14:paraId="4156E0D6" w14:textId="4FD7DC2B" w:rsidR="00AF1188" w:rsidRDefault="00AF1188">
      <w:pPr>
        <w:spacing w:after="200" w:line="276" w:lineRule="auto"/>
      </w:pPr>
    </w:p>
    <w:p w14:paraId="4A3CB694" w14:textId="0E2491AD" w:rsidR="00AF1188" w:rsidRDefault="00AF1188">
      <w:r>
        <w:br w:type="page"/>
      </w:r>
    </w:p>
    <w:p w14:paraId="3A03E2C5" w14:textId="77777777" w:rsidR="008C055E" w:rsidRDefault="008C055E">
      <w:pPr>
        <w:spacing w:after="200" w:line="276" w:lineRule="auto"/>
      </w:pPr>
    </w:p>
    <w:tbl>
      <w:tblPr>
        <w:tblStyle w:val="a0"/>
        <w:tblW w:w="9421"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658"/>
        <w:gridCol w:w="4763"/>
      </w:tblGrid>
      <w:tr w:rsidR="008C055E" w14:paraId="1EE55B8E" w14:textId="77777777">
        <w:tc>
          <w:tcPr>
            <w:tcW w:w="4658" w:type="dxa"/>
          </w:tcPr>
          <w:p w14:paraId="3CFC4450" w14:textId="77777777" w:rsidR="008C055E" w:rsidRDefault="008C055E">
            <w:pPr>
              <w:pBdr>
                <w:top w:val="nil"/>
                <w:left w:val="nil"/>
                <w:bottom w:val="nil"/>
                <w:right w:val="nil"/>
                <w:between w:val="nil"/>
              </w:pBdr>
              <w:jc w:val="right"/>
              <w:rPr>
                <w:color w:val="000000"/>
              </w:rPr>
            </w:pPr>
          </w:p>
        </w:tc>
        <w:tc>
          <w:tcPr>
            <w:tcW w:w="4763" w:type="dxa"/>
          </w:tcPr>
          <w:p w14:paraId="34D59159" w14:textId="77777777" w:rsidR="008C055E" w:rsidRDefault="00AF1188" w:rsidP="00AF1188">
            <w:pPr>
              <w:pageBreakBefore/>
              <w:pBdr>
                <w:top w:val="nil"/>
                <w:left w:val="nil"/>
                <w:bottom w:val="nil"/>
                <w:right w:val="nil"/>
                <w:between w:val="nil"/>
              </w:pBdr>
              <w:ind w:left="357"/>
              <w:jc w:val="right"/>
              <w:rPr>
                <w:color w:val="000000"/>
                <w:sz w:val="22"/>
                <w:szCs w:val="22"/>
              </w:rPr>
            </w:pPr>
            <w:r>
              <w:rPr>
                <w:color w:val="000000"/>
              </w:rPr>
              <w:t>PIELIKUMS</w:t>
            </w:r>
          </w:p>
          <w:p w14:paraId="0035C679" w14:textId="77777777" w:rsidR="008C055E" w:rsidRDefault="00AF1188" w:rsidP="00AF1188">
            <w:pPr>
              <w:pageBreakBefore/>
              <w:pBdr>
                <w:top w:val="nil"/>
                <w:left w:val="nil"/>
                <w:bottom w:val="nil"/>
                <w:right w:val="nil"/>
                <w:between w:val="nil"/>
              </w:pBdr>
              <w:ind w:left="360"/>
              <w:jc w:val="right"/>
              <w:rPr>
                <w:color w:val="000000"/>
                <w:sz w:val="22"/>
                <w:szCs w:val="22"/>
              </w:rPr>
            </w:pPr>
            <w:r>
              <w:rPr>
                <w:color w:val="000000"/>
                <w:sz w:val="22"/>
                <w:szCs w:val="22"/>
              </w:rPr>
              <w:t xml:space="preserve">2020. gada 25. jūnija noteikumiem Nr. </w:t>
            </w:r>
            <w:r>
              <w:rPr>
                <w:color w:val="FF0000"/>
                <w:sz w:val="22"/>
                <w:szCs w:val="22"/>
              </w:rPr>
              <w:t>0</w:t>
            </w:r>
            <w:r>
              <w:rPr>
                <w:color w:val="000000"/>
                <w:sz w:val="22"/>
                <w:szCs w:val="22"/>
              </w:rPr>
              <w:t xml:space="preserve"> “Kārtība, kādā notiek pašvaldības nekustamā īpašuma atsavināšanas process un atsavināšanas rezultātā iegūto finanšu līdzekļu izlietošana Priekuļu novada pašvaldībā”</w:t>
            </w:r>
          </w:p>
          <w:p w14:paraId="2A0BB9D8" w14:textId="77777777" w:rsidR="008C055E" w:rsidRDefault="008C055E">
            <w:pPr>
              <w:pBdr>
                <w:top w:val="nil"/>
                <w:left w:val="nil"/>
                <w:bottom w:val="nil"/>
                <w:right w:val="nil"/>
                <w:between w:val="nil"/>
              </w:pBdr>
              <w:jc w:val="right"/>
              <w:rPr>
                <w:color w:val="000000"/>
              </w:rPr>
            </w:pPr>
          </w:p>
        </w:tc>
      </w:tr>
    </w:tbl>
    <w:p w14:paraId="5FF60E68" w14:textId="77777777" w:rsidR="008C055E" w:rsidRDefault="008C055E">
      <w:pPr>
        <w:pBdr>
          <w:top w:val="nil"/>
          <w:left w:val="nil"/>
          <w:bottom w:val="nil"/>
          <w:right w:val="nil"/>
          <w:between w:val="nil"/>
        </w:pBdr>
        <w:ind w:left="360"/>
        <w:jc w:val="right"/>
        <w:rPr>
          <w:color w:val="000000"/>
        </w:rPr>
      </w:pPr>
    </w:p>
    <w:tbl>
      <w:tblPr>
        <w:tblStyle w:val="a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273"/>
      </w:tblGrid>
      <w:tr w:rsidR="008C055E" w14:paraId="40B2A108" w14:textId="77777777">
        <w:tc>
          <w:tcPr>
            <w:tcW w:w="4508" w:type="dxa"/>
            <w:tcBorders>
              <w:top w:val="nil"/>
              <w:left w:val="nil"/>
              <w:bottom w:val="nil"/>
              <w:right w:val="nil"/>
            </w:tcBorders>
          </w:tcPr>
          <w:p w14:paraId="7D9391FB" w14:textId="77777777" w:rsidR="008C055E" w:rsidRDefault="008C055E"/>
        </w:tc>
        <w:tc>
          <w:tcPr>
            <w:tcW w:w="5273" w:type="dxa"/>
            <w:tcBorders>
              <w:top w:val="nil"/>
              <w:left w:val="nil"/>
              <w:bottom w:val="single" w:sz="4" w:space="0" w:color="000000"/>
              <w:right w:val="nil"/>
            </w:tcBorders>
          </w:tcPr>
          <w:p w14:paraId="21544119" w14:textId="77777777" w:rsidR="008C055E" w:rsidRDefault="008C055E"/>
          <w:p w14:paraId="385219C0" w14:textId="77777777" w:rsidR="008C055E" w:rsidRDefault="008C055E">
            <w:pPr>
              <w:jc w:val="right"/>
            </w:pPr>
          </w:p>
        </w:tc>
      </w:tr>
      <w:tr w:rsidR="008C055E" w14:paraId="4667F5A1" w14:textId="77777777">
        <w:tc>
          <w:tcPr>
            <w:tcW w:w="4508" w:type="dxa"/>
            <w:tcBorders>
              <w:top w:val="nil"/>
              <w:left w:val="nil"/>
              <w:bottom w:val="nil"/>
              <w:right w:val="nil"/>
            </w:tcBorders>
          </w:tcPr>
          <w:p w14:paraId="1FD89849" w14:textId="77777777" w:rsidR="008C055E" w:rsidRDefault="008C055E"/>
        </w:tc>
        <w:tc>
          <w:tcPr>
            <w:tcW w:w="5273" w:type="dxa"/>
            <w:tcBorders>
              <w:left w:val="nil"/>
              <w:bottom w:val="nil"/>
              <w:right w:val="nil"/>
            </w:tcBorders>
          </w:tcPr>
          <w:p w14:paraId="5356DCF8" w14:textId="77777777" w:rsidR="008C055E" w:rsidRDefault="00AF1188">
            <w:pPr>
              <w:jc w:val="right"/>
            </w:pPr>
            <w:r>
              <w:t>(vārds, uzvārds / juridiskas personas nosaukums)</w:t>
            </w:r>
          </w:p>
        </w:tc>
      </w:tr>
      <w:tr w:rsidR="008C055E" w14:paraId="41D849DD" w14:textId="77777777">
        <w:tc>
          <w:tcPr>
            <w:tcW w:w="4508" w:type="dxa"/>
            <w:tcBorders>
              <w:top w:val="nil"/>
              <w:left w:val="nil"/>
              <w:bottom w:val="nil"/>
              <w:right w:val="nil"/>
            </w:tcBorders>
          </w:tcPr>
          <w:p w14:paraId="1D46EBAB" w14:textId="77777777" w:rsidR="008C055E" w:rsidRDefault="008C055E"/>
        </w:tc>
        <w:tc>
          <w:tcPr>
            <w:tcW w:w="5273" w:type="dxa"/>
            <w:tcBorders>
              <w:top w:val="nil"/>
              <w:left w:val="nil"/>
              <w:bottom w:val="single" w:sz="4" w:space="0" w:color="000000"/>
              <w:right w:val="nil"/>
            </w:tcBorders>
          </w:tcPr>
          <w:p w14:paraId="44CBD237" w14:textId="77777777" w:rsidR="008C055E" w:rsidRDefault="008C055E">
            <w:pPr>
              <w:jc w:val="right"/>
            </w:pPr>
          </w:p>
          <w:p w14:paraId="5A4C72AD" w14:textId="77777777" w:rsidR="008C055E" w:rsidRDefault="008C055E">
            <w:pPr>
              <w:jc w:val="right"/>
            </w:pPr>
          </w:p>
        </w:tc>
      </w:tr>
      <w:tr w:rsidR="008C055E" w14:paraId="3AA8F32B" w14:textId="77777777">
        <w:tc>
          <w:tcPr>
            <w:tcW w:w="4508" w:type="dxa"/>
            <w:tcBorders>
              <w:top w:val="nil"/>
              <w:left w:val="nil"/>
              <w:bottom w:val="nil"/>
              <w:right w:val="nil"/>
            </w:tcBorders>
          </w:tcPr>
          <w:p w14:paraId="21967628" w14:textId="77777777" w:rsidR="008C055E" w:rsidRDefault="008C055E"/>
        </w:tc>
        <w:tc>
          <w:tcPr>
            <w:tcW w:w="5273" w:type="dxa"/>
            <w:tcBorders>
              <w:top w:val="single" w:sz="4" w:space="0" w:color="000000"/>
              <w:left w:val="nil"/>
              <w:bottom w:val="nil"/>
              <w:right w:val="nil"/>
            </w:tcBorders>
          </w:tcPr>
          <w:p w14:paraId="243FB253" w14:textId="77777777" w:rsidR="008C055E" w:rsidRDefault="00AF1188">
            <w:pPr>
              <w:jc w:val="right"/>
            </w:pPr>
            <w:r>
              <w:t>(personas kods/reģistrācijas nr.)</w:t>
            </w:r>
          </w:p>
        </w:tc>
      </w:tr>
      <w:tr w:rsidR="008C055E" w14:paraId="2343FEDF" w14:textId="77777777">
        <w:tc>
          <w:tcPr>
            <w:tcW w:w="4508" w:type="dxa"/>
            <w:tcBorders>
              <w:top w:val="nil"/>
              <w:left w:val="nil"/>
              <w:bottom w:val="nil"/>
              <w:right w:val="nil"/>
            </w:tcBorders>
          </w:tcPr>
          <w:p w14:paraId="7E858A5D" w14:textId="77777777" w:rsidR="008C055E" w:rsidRDefault="008C055E"/>
        </w:tc>
        <w:tc>
          <w:tcPr>
            <w:tcW w:w="5273" w:type="dxa"/>
            <w:tcBorders>
              <w:top w:val="nil"/>
              <w:left w:val="nil"/>
              <w:bottom w:val="single" w:sz="4" w:space="0" w:color="000000"/>
              <w:right w:val="nil"/>
            </w:tcBorders>
          </w:tcPr>
          <w:p w14:paraId="641A1881" w14:textId="77777777" w:rsidR="008C055E" w:rsidRDefault="008C055E">
            <w:pPr>
              <w:widowControl w:val="0"/>
              <w:pBdr>
                <w:top w:val="nil"/>
                <w:left w:val="nil"/>
                <w:bottom w:val="nil"/>
                <w:right w:val="nil"/>
                <w:between w:val="nil"/>
              </w:pBdr>
              <w:spacing w:line="276" w:lineRule="auto"/>
            </w:pPr>
          </w:p>
          <w:tbl>
            <w:tblPr>
              <w:tblStyle w:val="a2"/>
              <w:tblW w:w="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1"/>
            </w:tblGrid>
            <w:tr w:rsidR="008C055E" w14:paraId="53C052F6" w14:textId="77777777" w:rsidTr="00AF1188">
              <w:tc>
                <w:tcPr>
                  <w:tcW w:w="5161" w:type="dxa"/>
                  <w:tcBorders>
                    <w:top w:val="nil"/>
                    <w:left w:val="nil"/>
                    <w:bottom w:val="single" w:sz="4" w:space="0" w:color="000000"/>
                    <w:right w:val="nil"/>
                  </w:tcBorders>
                </w:tcPr>
                <w:p w14:paraId="044B31C0" w14:textId="77777777" w:rsidR="008C055E" w:rsidRDefault="008C055E"/>
              </w:tc>
            </w:tr>
            <w:tr w:rsidR="008C055E" w14:paraId="4DACD3D3" w14:textId="77777777" w:rsidTr="00AF1188">
              <w:tc>
                <w:tcPr>
                  <w:tcW w:w="5161" w:type="dxa"/>
                  <w:tcBorders>
                    <w:left w:val="nil"/>
                    <w:bottom w:val="nil"/>
                    <w:right w:val="nil"/>
                  </w:tcBorders>
                </w:tcPr>
                <w:p w14:paraId="143B9AC2" w14:textId="77777777" w:rsidR="008C055E" w:rsidRDefault="00AF1188">
                  <w:pPr>
                    <w:jc w:val="right"/>
                  </w:pPr>
                  <w:r>
                    <w:t>(pilnvarotās personas vārds uzvārds/amats pilnvarotās personas vārds uzvārds)</w:t>
                  </w:r>
                </w:p>
              </w:tc>
            </w:tr>
          </w:tbl>
          <w:p w14:paraId="7A472D33" w14:textId="77777777" w:rsidR="008C055E" w:rsidRDefault="008C055E">
            <w:pPr>
              <w:jc w:val="right"/>
            </w:pPr>
          </w:p>
          <w:p w14:paraId="179DFEC8" w14:textId="77777777" w:rsidR="008C055E" w:rsidRDefault="008C055E">
            <w:pPr>
              <w:jc w:val="right"/>
            </w:pPr>
          </w:p>
        </w:tc>
      </w:tr>
      <w:tr w:rsidR="008C055E" w14:paraId="765EC8BC" w14:textId="77777777">
        <w:tc>
          <w:tcPr>
            <w:tcW w:w="4508" w:type="dxa"/>
            <w:tcBorders>
              <w:top w:val="nil"/>
              <w:left w:val="nil"/>
              <w:bottom w:val="nil"/>
              <w:right w:val="nil"/>
            </w:tcBorders>
          </w:tcPr>
          <w:p w14:paraId="02957E0B" w14:textId="77777777" w:rsidR="008C055E" w:rsidRDefault="008C055E"/>
        </w:tc>
        <w:tc>
          <w:tcPr>
            <w:tcW w:w="5273" w:type="dxa"/>
            <w:tcBorders>
              <w:left w:val="nil"/>
              <w:bottom w:val="nil"/>
              <w:right w:val="nil"/>
            </w:tcBorders>
          </w:tcPr>
          <w:p w14:paraId="3C1114FC" w14:textId="77777777" w:rsidR="008C055E" w:rsidRDefault="00AF1188">
            <w:pPr>
              <w:jc w:val="right"/>
            </w:pPr>
            <w:r>
              <w:t>(adrese)</w:t>
            </w:r>
          </w:p>
        </w:tc>
      </w:tr>
      <w:tr w:rsidR="008C055E" w14:paraId="06288B60" w14:textId="77777777">
        <w:tc>
          <w:tcPr>
            <w:tcW w:w="4508" w:type="dxa"/>
            <w:tcBorders>
              <w:top w:val="nil"/>
              <w:left w:val="nil"/>
              <w:bottom w:val="nil"/>
              <w:right w:val="nil"/>
            </w:tcBorders>
          </w:tcPr>
          <w:p w14:paraId="2D47C630" w14:textId="77777777" w:rsidR="008C055E" w:rsidRDefault="008C055E"/>
        </w:tc>
        <w:tc>
          <w:tcPr>
            <w:tcW w:w="5273" w:type="dxa"/>
            <w:tcBorders>
              <w:top w:val="nil"/>
              <w:left w:val="nil"/>
              <w:bottom w:val="single" w:sz="4" w:space="0" w:color="000000"/>
              <w:right w:val="nil"/>
            </w:tcBorders>
          </w:tcPr>
          <w:p w14:paraId="358AFCE0" w14:textId="77777777" w:rsidR="008C055E" w:rsidRDefault="008C055E">
            <w:pPr>
              <w:jc w:val="right"/>
            </w:pPr>
          </w:p>
          <w:p w14:paraId="3013E442" w14:textId="77777777" w:rsidR="008C055E" w:rsidRDefault="008C055E">
            <w:pPr>
              <w:jc w:val="right"/>
            </w:pPr>
          </w:p>
        </w:tc>
      </w:tr>
      <w:tr w:rsidR="008C055E" w14:paraId="06836B40" w14:textId="77777777">
        <w:tc>
          <w:tcPr>
            <w:tcW w:w="4508" w:type="dxa"/>
            <w:tcBorders>
              <w:top w:val="nil"/>
              <w:left w:val="nil"/>
              <w:bottom w:val="nil"/>
              <w:right w:val="nil"/>
            </w:tcBorders>
          </w:tcPr>
          <w:p w14:paraId="5C779BB8" w14:textId="77777777" w:rsidR="008C055E" w:rsidRDefault="008C055E"/>
        </w:tc>
        <w:tc>
          <w:tcPr>
            <w:tcW w:w="5273" w:type="dxa"/>
            <w:tcBorders>
              <w:left w:val="nil"/>
              <w:bottom w:val="nil"/>
              <w:right w:val="nil"/>
            </w:tcBorders>
          </w:tcPr>
          <w:p w14:paraId="739DC45F" w14:textId="77777777" w:rsidR="008C055E" w:rsidRDefault="00AF1188">
            <w:pPr>
              <w:jc w:val="right"/>
            </w:pPr>
            <w:r>
              <w:t>(tālruņa numurs, e-pasta adrese)</w:t>
            </w:r>
          </w:p>
        </w:tc>
      </w:tr>
    </w:tbl>
    <w:p w14:paraId="7AB617BD" w14:textId="77777777" w:rsidR="008C055E" w:rsidRDefault="008C055E">
      <w:pPr>
        <w:spacing w:line="259" w:lineRule="auto"/>
      </w:pPr>
    </w:p>
    <w:p w14:paraId="36B9B548" w14:textId="77777777" w:rsidR="008C055E" w:rsidRDefault="00AF1188">
      <w:pPr>
        <w:spacing w:line="259" w:lineRule="auto"/>
      </w:pPr>
      <w:r>
        <w:t>_________________________</w:t>
      </w:r>
    </w:p>
    <w:p w14:paraId="0D6C5C4F" w14:textId="77777777" w:rsidR="008C055E" w:rsidRDefault="00AF1188">
      <w:pPr>
        <w:spacing w:line="259" w:lineRule="auto"/>
        <w:rPr>
          <w:sz w:val="20"/>
          <w:szCs w:val="20"/>
        </w:rPr>
      </w:pPr>
      <w:r>
        <w:t xml:space="preserve">                   </w:t>
      </w:r>
      <w:r>
        <w:rPr>
          <w:sz w:val="20"/>
          <w:szCs w:val="20"/>
        </w:rPr>
        <w:t>(datums)</w:t>
      </w:r>
    </w:p>
    <w:p w14:paraId="111DEB50" w14:textId="77777777" w:rsidR="008C055E" w:rsidRDefault="00AF1188">
      <w:pPr>
        <w:spacing w:line="259" w:lineRule="auto"/>
        <w:jc w:val="right"/>
        <w:rPr>
          <w:b/>
          <w:sz w:val="28"/>
          <w:szCs w:val="28"/>
        </w:rPr>
      </w:pPr>
      <w:r>
        <w:rPr>
          <w:b/>
          <w:sz w:val="28"/>
          <w:szCs w:val="28"/>
        </w:rPr>
        <w:t>Priekuļu novada pašvaldībai</w:t>
      </w:r>
    </w:p>
    <w:p w14:paraId="43D920C6" w14:textId="77777777" w:rsidR="008C055E" w:rsidRDefault="008C055E">
      <w:pPr>
        <w:spacing w:line="259" w:lineRule="auto"/>
        <w:jc w:val="center"/>
        <w:rPr>
          <w:b/>
        </w:rPr>
      </w:pPr>
    </w:p>
    <w:p w14:paraId="7BCB150E" w14:textId="77777777" w:rsidR="008C055E" w:rsidRDefault="00AF1188">
      <w:pPr>
        <w:spacing w:line="259" w:lineRule="auto"/>
        <w:jc w:val="center"/>
        <w:rPr>
          <w:b/>
        </w:rPr>
      </w:pPr>
      <w:r>
        <w:rPr>
          <w:b/>
        </w:rPr>
        <w:t>Priekuļu novada pašvaldības nekustamā īpašuma atsavināšanas ierosinājums</w:t>
      </w:r>
    </w:p>
    <w:p w14:paraId="38F3C514" w14:textId="77777777" w:rsidR="008C055E" w:rsidRDefault="008C055E">
      <w:pPr>
        <w:pBdr>
          <w:top w:val="nil"/>
          <w:left w:val="nil"/>
          <w:bottom w:val="nil"/>
          <w:right w:val="nil"/>
          <w:between w:val="nil"/>
        </w:pBdr>
        <w:ind w:left="360"/>
        <w:jc w:val="right"/>
        <w:rPr>
          <w:color w:val="000000"/>
        </w:rPr>
      </w:pPr>
    </w:p>
    <w:tbl>
      <w:tblPr>
        <w:tblStyle w:val="a3"/>
        <w:tblW w:w="978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57"/>
        <w:gridCol w:w="4648"/>
        <w:gridCol w:w="4681"/>
      </w:tblGrid>
      <w:tr w:rsidR="008C055E" w14:paraId="28AB3649" w14:textId="77777777">
        <w:tc>
          <w:tcPr>
            <w:tcW w:w="457" w:type="dxa"/>
          </w:tcPr>
          <w:p w14:paraId="7ADC6801" w14:textId="77777777" w:rsidR="008C055E" w:rsidRDefault="008C055E">
            <w:pPr>
              <w:numPr>
                <w:ilvl w:val="0"/>
                <w:numId w:val="1"/>
              </w:numPr>
              <w:pBdr>
                <w:top w:val="nil"/>
                <w:left w:val="nil"/>
                <w:bottom w:val="nil"/>
                <w:right w:val="nil"/>
                <w:between w:val="nil"/>
              </w:pBdr>
              <w:jc w:val="both"/>
              <w:rPr>
                <w:color w:val="000000"/>
              </w:rPr>
            </w:pPr>
          </w:p>
        </w:tc>
        <w:tc>
          <w:tcPr>
            <w:tcW w:w="9329" w:type="dxa"/>
            <w:gridSpan w:val="2"/>
          </w:tcPr>
          <w:p w14:paraId="748EE319" w14:textId="77777777" w:rsidR="008C055E" w:rsidRDefault="00AF1188">
            <w:pPr>
              <w:pBdr>
                <w:top w:val="nil"/>
                <w:left w:val="nil"/>
                <w:bottom w:val="nil"/>
                <w:right w:val="nil"/>
                <w:between w:val="nil"/>
              </w:pBdr>
              <w:jc w:val="both"/>
              <w:rPr>
                <w:color w:val="000000"/>
              </w:rPr>
            </w:pPr>
            <w:r>
              <w:rPr>
                <w:color w:val="000000"/>
              </w:rPr>
              <w:t>Ierosināšanas tiesiskais pamats atbilstoši Publiskas personas mantas atsavināšanas likuma 4.panta ceturtajai daļai (atzīmē ar X vienu no variantiem):</w:t>
            </w:r>
          </w:p>
        </w:tc>
      </w:tr>
      <w:tr w:rsidR="008C055E" w14:paraId="7C5FBCEA" w14:textId="77777777">
        <w:tc>
          <w:tcPr>
            <w:tcW w:w="457" w:type="dxa"/>
          </w:tcPr>
          <w:p w14:paraId="4B4E6044" w14:textId="77777777" w:rsidR="008C055E" w:rsidRDefault="00AF1188">
            <w:pPr>
              <w:pBdr>
                <w:top w:val="nil"/>
                <w:left w:val="nil"/>
                <w:bottom w:val="nil"/>
                <w:right w:val="nil"/>
                <w:between w:val="nil"/>
              </w:pBdr>
              <w:jc w:val="both"/>
              <w:rPr>
                <w:color w:val="000000"/>
              </w:rPr>
            </w:pPr>
            <w:r>
              <w:rPr>
                <w:rFonts w:ascii="MS Gothic" w:eastAsia="MS Gothic" w:hAnsi="MS Gothic" w:cs="MS Gothic"/>
                <w:color w:val="000000"/>
              </w:rPr>
              <w:t>☐</w:t>
            </w:r>
          </w:p>
        </w:tc>
        <w:tc>
          <w:tcPr>
            <w:tcW w:w="9329" w:type="dxa"/>
            <w:gridSpan w:val="2"/>
          </w:tcPr>
          <w:p w14:paraId="18CFF110" w14:textId="77777777" w:rsidR="008C055E" w:rsidRDefault="00AF1188">
            <w:pPr>
              <w:pBdr>
                <w:top w:val="nil"/>
                <w:left w:val="nil"/>
                <w:bottom w:val="nil"/>
                <w:right w:val="nil"/>
                <w:between w:val="nil"/>
              </w:pBdr>
              <w:jc w:val="both"/>
              <w:rPr>
                <w:color w:val="000000"/>
              </w:rPr>
            </w:pPr>
            <w:r>
              <w:rPr>
                <w:color w:val="000000"/>
              </w:rPr>
              <w:t xml:space="preserve">zemes īpašnieks vai visi kopīpašnieki, ja viņi vēlas nopirkt zemesgrāmatā ierakstītu ēku (būvi), kas atrodas uz īpašumā esošās zemes, vai zemes </w:t>
            </w:r>
            <w:proofErr w:type="spellStart"/>
            <w:r>
              <w:rPr>
                <w:color w:val="000000"/>
              </w:rPr>
              <w:t>starpgabalu</w:t>
            </w:r>
            <w:proofErr w:type="spellEnd"/>
            <w:r>
              <w:rPr>
                <w:color w:val="000000"/>
              </w:rPr>
              <w:t xml:space="preserve">, kas </w:t>
            </w:r>
            <w:proofErr w:type="spellStart"/>
            <w:r>
              <w:rPr>
                <w:color w:val="000000"/>
              </w:rPr>
              <w:t>piegul</w:t>
            </w:r>
            <w:proofErr w:type="spellEnd"/>
            <w:r>
              <w:rPr>
                <w:color w:val="000000"/>
              </w:rPr>
              <w:t xml:space="preserve"> viņu zemei;</w:t>
            </w:r>
          </w:p>
        </w:tc>
      </w:tr>
      <w:tr w:rsidR="008C055E" w14:paraId="68F9E85B" w14:textId="77777777">
        <w:tc>
          <w:tcPr>
            <w:tcW w:w="457" w:type="dxa"/>
          </w:tcPr>
          <w:p w14:paraId="7FDF4F7F" w14:textId="77777777" w:rsidR="008C055E" w:rsidRDefault="00AF1188">
            <w:pPr>
              <w:pBdr>
                <w:top w:val="nil"/>
                <w:left w:val="nil"/>
                <w:bottom w:val="nil"/>
                <w:right w:val="nil"/>
                <w:between w:val="nil"/>
              </w:pBdr>
              <w:jc w:val="both"/>
              <w:rPr>
                <w:color w:val="000000"/>
                <w:sz w:val="22"/>
                <w:szCs w:val="22"/>
              </w:rPr>
            </w:pPr>
            <w:r>
              <w:rPr>
                <w:rFonts w:ascii="MS Gothic" w:eastAsia="MS Gothic" w:hAnsi="MS Gothic" w:cs="MS Gothic"/>
                <w:color w:val="000000"/>
              </w:rPr>
              <w:t>☐</w:t>
            </w:r>
          </w:p>
        </w:tc>
        <w:tc>
          <w:tcPr>
            <w:tcW w:w="9329" w:type="dxa"/>
            <w:gridSpan w:val="2"/>
          </w:tcPr>
          <w:p w14:paraId="34F9A9F5" w14:textId="77777777" w:rsidR="008C055E" w:rsidRDefault="00AF1188">
            <w:pPr>
              <w:pBdr>
                <w:top w:val="nil"/>
                <w:left w:val="nil"/>
                <w:bottom w:val="nil"/>
                <w:right w:val="nil"/>
                <w:between w:val="nil"/>
              </w:pBdr>
              <w:jc w:val="both"/>
              <w:rPr>
                <w:color w:val="000000"/>
              </w:rPr>
            </w:pPr>
            <w:r>
              <w:rPr>
                <w:color w:val="000000"/>
              </w:rPr>
              <w:t>zemes kopīpašnieks, ja viņš vēlas nopirkt zemesgrāmatā ierakstītu ēku (būvi), kas atrodas uz kopīpašumā esošās zemes, vai domājamo daļu no tās samērīgi savai zemes daļai;</w:t>
            </w:r>
          </w:p>
        </w:tc>
      </w:tr>
      <w:tr w:rsidR="008C055E" w14:paraId="1A7F6453" w14:textId="77777777">
        <w:tc>
          <w:tcPr>
            <w:tcW w:w="457" w:type="dxa"/>
          </w:tcPr>
          <w:p w14:paraId="5653C86B" w14:textId="77777777" w:rsidR="008C055E" w:rsidRDefault="00AF1188">
            <w:pPr>
              <w:pBdr>
                <w:top w:val="nil"/>
                <w:left w:val="nil"/>
                <w:bottom w:val="nil"/>
                <w:right w:val="nil"/>
                <w:between w:val="nil"/>
              </w:pBdr>
              <w:jc w:val="both"/>
              <w:rPr>
                <w:color w:val="000000"/>
              </w:rPr>
            </w:pPr>
            <w:r>
              <w:rPr>
                <w:rFonts w:ascii="MS Gothic" w:eastAsia="MS Gothic" w:hAnsi="MS Gothic" w:cs="MS Gothic"/>
                <w:color w:val="000000"/>
              </w:rPr>
              <w:t>☐</w:t>
            </w:r>
          </w:p>
        </w:tc>
        <w:tc>
          <w:tcPr>
            <w:tcW w:w="9329" w:type="dxa"/>
            <w:gridSpan w:val="2"/>
          </w:tcPr>
          <w:p w14:paraId="673C9725" w14:textId="77777777" w:rsidR="008C055E" w:rsidRDefault="00AF1188">
            <w:pPr>
              <w:pBdr>
                <w:top w:val="nil"/>
                <w:left w:val="nil"/>
                <w:bottom w:val="nil"/>
                <w:right w:val="nil"/>
                <w:between w:val="nil"/>
              </w:pBdr>
              <w:jc w:val="both"/>
              <w:rPr>
                <w:color w:val="000000"/>
              </w:rPr>
            </w:pPr>
            <w:r>
              <w:rPr>
                <w:color w:val="000000"/>
              </w:rPr>
              <w:t xml:space="preserve">zemesgrāmatā ierakstītas ēkas (būves) īpašnieks vai visi kopīpašnieki, ja viņi vēlas nopirkt zemesgabalu, uz kura atrodas ēka (būve), vai zemesgabalu, uz kura atrodas ēka (būve), un zemes </w:t>
            </w:r>
            <w:proofErr w:type="spellStart"/>
            <w:r>
              <w:rPr>
                <w:color w:val="000000"/>
              </w:rPr>
              <w:t>starpgabalu</w:t>
            </w:r>
            <w:proofErr w:type="spellEnd"/>
            <w:r>
              <w:rPr>
                <w:color w:val="000000"/>
              </w:rPr>
              <w:t xml:space="preserve">, kas </w:t>
            </w:r>
            <w:proofErr w:type="spellStart"/>
            <w:r>
              <w:rPr>
                <w:color w:val="000000"/>
              </w:rPr>
              <w:t>piegul</w:t>
            </w:r>
            <w:proofErr w:type="spellEnd"/>
            <w:r>
              <w:rPr>
                <w:color w:val="000000"/>
              </w:rPr>
              <w:t xml:space="preserve"> šai zemei;</w:t>
            </w:r>
          </w:p>
        </w:tc>
      </w:tr>
      <w:tr w:rsidR="008C055E" w14:paraId="529C6E89" w14:textId="77777777">
        <w:tc>
          <w:tcPr>
            <w:tcW w:w="457" w:type="dxa"/>
          </w:tcPr>
          <w:p w14:paraId="24387DA0" w14:textId="77777777" w:rsidR="008C055E" w:rsidRDefault="00AF1188">
            <w:pPr>
              <w:pBdr>
                <w:top w:val="nil"/>
                <w:left w:val="nil"/>
                <w:bottom w:val="nil"/>
                <w:right w:val="nil"/>
                <w:between w:val="nil"/>
              </w:pBdr>
              <w:jc w:val="both"/>
              <w:rPr>
                <w:color w:val="000000"/>
              </w:rPr>
            </w:pPr>
            <w:r>
              <w:rPr>
                <w:rFonts w:ascii="MS Gothic" w:eastAsia="MS Gothic" w:hAnsi="MS Gothic" w:cs="MS Gothic"/>
                <w:color w:val="000000"/>
              </w:rPr>
              <w:t>☐</w:t>
            </w:r>
          </w:p>
        </w:tc>
        <w:tc>
          <w:tcPr>
            <w:tcW w:w="9329" w:type="dxa"/>
            <w:gridSpan w:val="2"/>
          </w:tcPr>
          <w:p w14:paraId="263822D1" w14:textId="77777777" w:rsidR="008C055E" w:rsidRDefault="00AF1188">
            <w:pPr>
              <w:pBdr>
                <w:top w:val="nil"/>
                <w:left w:val="nil"/>
                <w:bottom w:val="nil"/>
                <w:right w:val="nil"/>
                <w:between w:val="nil"/>
              </w:pBdr>
              <w:jc w:val="both"/>
              <w:rPr>
                <w:color w:val="000000"/>
              </w:rPr>
            </w:pPr>
            <w:r>
              <w:rPr>
                <w:color w:val="000000"/>
              </w:rPr>
              <w:t>zemesgrāmatā ierakstītas ēkas (būves) kopīpašnieks, ja viņš vēlas nopirkt tā zemesgabala domājamo daļu, uz kura atrodas ēka (būve), samērīgi savai ēkas (būves) daļai;</w:t>
            </w:r>
          </w:p>
        </w:tc>
      </w:tr>
      <w:tr w:rsidR="008C055E" w14:paraId="2DDFD992" w14:textId="77777777">
        <w:tc>
          <w:tcPr>
            <w:tcW w:w="457" w:type="dxa"/>
          </w:tcPr>
          <w:p w14:paraId="564969F7" w14:textId="77777777" w:rsidR="008C055E" w:rsidRDefault="00AF1188">
            <w:pPr>
              <w:pBdr>
                <w:top w:val="nil"/>
                <w:left w:val="nil"/>
                <w:bottom w:val="nil"/>
                <w:right w:val="nil"/>
                <w:between w:val="nil"/>
              </w:pBdr>
              <w:jc w:val="both"/>
              <w:rPr>
                <w:color w:val="000000"/>
              </w:rPr>
            </w:pPr>
            <w:r>
              <w:rPr>
                <w:rFonts w:ascii="MS Gothic" w:eastAsia="MS Gothic" w:hAnsi="MS Gothic" w:cs="MS Gothic"/>
                <w:color w:val="000000"/>
              </w:rPr>
              <w:t>☐</w:t>
            </w:r>
          </w:p>
        </w:tc>
        <w:tc>
          <w:tcPr>
            <w:tcW w:w="9329" w:type="dxa"/>
            <w:gridSpan w:val="2"/>
          </w:tcPr>
          <w:p w14:paraId="59730DA8" w14:textId="77777777" w:rsidR="008C055E" w:rsidRDefault="00AF1188">
            <w:pPr>
              <w:pBdr>
                <w:top w:val="nil"/>
                <w:left w:val="nil"/>
                <w:bottom w:val="nil"/>
                <w:right w:val="nil"/>
                <w:between w:val="nil"/>
              </w:pBdr>
              <w:jc w:val="both"/>
              <w:rPr>
                <w:color w:val="000000"/>
              </w:rPr>
            </w:pPr>
            <w:r>
              <w:rPr>
                <w:color w:val="000000"/>
              </w:rPr>
              <w:t>kopīpašnieks, ja viņš vēlas izbeigt kopīpašuma attiecības ar publisku personu;</w:t>
            </w:r>
          </w:p>
        </w:tc>
      </w:tr>
      <w:tr w:rsidR="008C055E" w14:paraId="0D7EA882" w14:textId="77777777">
        <w:tc>
          <w:tcPr>
            <w:tcW w:w="457" w:type="dxa"/>
          </w:tcPr>
          <w:p w14:paraId="7FAA9352" w14:textId="77777777" w:rsidR="008C055E" w:rsidRDefault="00AF1188">
            <w:pPr>
              <w:pBdr>
                <w:top w:val="nil"/>
                <w:left w:val="nil"/>
                <w:bottom w:val="nil"/>
                <w:right w:val="nil"/>
                <w:between w:val="nil"/>
              </w:pBdr>
              <w:jc w:val="both"/>
              <w:rPr>
                <w:color w:val="000000"/>
              </w:rPr>
            </w:pPr>
            <w:r>
              <w:rPr>
                <w:rFonts w:ascii="MS Gothic" w:eastAsia="MS Gothic" w:hAnsi="MS Gothic" w:cs="MS Gothic"/>
                <w:color w:val="000000"/>
              </w:rPr>
              <w:t>☐</w:t>
            </w:r>
          </w:p>
        </w:tc>
        <w:tc>
          <w:tcPr>
            <w:tcW w:w="9329" w:type="dxa"/>
            <w:gridSpan w:val="2"/>
          </w:tcPr>
          <w:p w14:paraId="4DE2B676" w14:textId="77777777" w:rsidR="008C055E" w:rsidRDefault="00AF1188">
            <w:pPr>
              <w:pBdr>
                <w:top w:val="nil"/>
                <w:left w:val="nil"/>
                <w:bottom w:val="nil"/>
                <w:right w:val="nil"/>
                <w:between w:val="nil"/>
              </w:pBdr>
              <w:jc w:val="both"/>
              <w:rPr>
                <w:color w:val="000000"/>
              </w:rPr>
            </w:pPr>
            <w:r>
              <w:rPr>
                <w:color w:val="000000"/>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tc>
      </w:tr>
      <w:tr w:rsidR="008C055E" w14:paraId="3E3A6A01" w14:textId="77777777">
        <w:tc>
          <w:tcPr>
            <w:tcW w:w="457" w:type="dxa"/>
          </w:tcPr>
          <w:p w14:paraId="4F133C52" w14:textId="77777777" w:rsidR="008C055E" w:rsidRDefault="008C055E">
            <w:pPr>
              <w:numPr>
                <w:ilvl w:val="0"/>
                <w:numId w:val="1"/>
              </w:numPr>
              <w:pBdr>
                <w:top w:val="nil"/>
                <w:left w:val="nil"/>
                <w:bottom w:val="nil"/>
                <w:right w:val="nil"/>
                <w:between w:val="nil"/>
              </w:pBdr>
              <w:jc w:val="both"/>
              <w:rPr>
                <w:color w:val="000000"/>
              </w:rPr>
            </w:pPr>
          </w:p>
        </w:tc>
        <w:tc>
          <w:tcPr>
            <w:tcW w:w="9329" w:type="dxa"/>
            <w:gridSpan w:val="2"/>
          </w:tcPr>
          <w:p w14:paraId="2FFDFF5D" w14:textId="77777777" w:rsidR="008C055E" w:rsidRDefault="00AF1188">
            <w:pPr>
              <w:pBdr>
                <w:top w:val="nil"/>
                <w:left w:val="nil"/>
                <w:bottom w:val="nil"/>
                <w:right w:val="nil"/>
                <w:between w:val="nil"/>
              </w:pBdr>
              <w:jc w:val="both"/>
              <w:rPr>
                <w:color w:val="000000"/>
              </w:rPr>
            </w:pPr>
            <w:r>
              <w:rPr>
                <w:color w:val="000000"/>
              </w:rPr>
              <w:t>Lūdzu atsavināt šādu Priekuļu novada pašvaldībai piederošo nekustamo īpašumu</w:t>
            </w:r>
          </w:p>
        </w:tc>
      </w:tr>
      <w:tr w:rsidR="008C055E" w14:paraId="469F63A1" w14:textId="77777777">
        <w:tc>
          <w:tcPr>
            <w:tcW w:w="457" w:type="dxa"/>
          </w:tcPr>
          <w:p w14:paraId="62016C52" w14:textId="77777777" w:rsidR="008C055E" w:rsidRDefault="008C055E">
            <w:pPr>
              <w:pBdr>
                <w:top w:val="nil"/>
                <w:left w:val="nil"/>
                <w:bottom w:val="nil"/>
                <w:right w:val="nil"/>
                <w:between w:val="nil"/>
              </w:pBdr>
              <w:ind w:left="360"/>
              <w:jc w:val="both"/>
              <w:rPr>
                <w:color w:val="000000"/>
              </w:rPr>
            </w:pPr>
          </w:p>
        </w:tc>
        <w:tc>
          <w:tcPr>
            <w:tcW w:w="9329" w:type="dxa"/>
            <w:gridSpan w:val="2"/>
          </w:tcPr>
          <w:p w14:paraId="6BA57C53" w14:textId="77777777" w:rsidR="008C055E" w:rsidRDefault="008C055E">
            <w:pPr>
              <w:pBdr>
                <w:top w:val="nil"/>
                <w:left w:val="nil"/>
                <w:bottom w:val="nil"/>
                <w:right w:val="nil"/>
                <w:between w:val="nil"/>
              </w:pBdr>
              <w:jc w:val="both"/>
              <w:rPr>
                <w:color w:val="000000"/>
                <w:sz w:val="22"/>
                <w:szCs w:val="22"/>
              </w:rPr>
            </w:pPr>
          </w:p>
        </w:tc>
      </w:tr>
      <w:tr w:rsidR="008C055E" w14:paraId="13D80CAB" w14:textId="77777777">
        <w:tc>
          <w:tcPr>
            <w:tcW w:w="457" w:type="dxa"/>
          </w:tcPr>
          <w:p w14:paraId="6BBDEB7B" w14:textId="77777777" w:rsidR="008C055E" w:rsidRDefault="008C055E">
            <w:pPr>
              <w:pBdr>
                <w:top w:val="nil"/>
                <w:left w:val="nil"/>
                <w:bottom w:val="nil"/>
                <w:right w:val="nil"/>
                <w:between w:val="nil"/>
              </w:pBdr>
              <w:ind w:left="360"/>
              <w:jc w:val="both"/>
              <w:rPr>
                <w:color w:val="000000"/>
              </w:rPr>
            </w:pPr>
          </w:p>
        </w:tc>
        <w:tc>
          <w:tcPr>
            <w:tcW w:w="9329" w:type="dxa"/>
            <w:gridSpan w:val="2"/>
          </w:tcPr>
          <w:p w14:paraId="6FFFBF46" w14:textId="746D2788" w:rsidR="008C055E" w:rsidRDefault="00AF1188">
            <w:pPr>
              <w:pBdr>
                <w:top w:val="nil"/>
                <w:left w:val="nil"/>
                <w:bottom w:val="nil"/>
                <w:right w:val="nil"/>
                <w:between w:val="nil"/>
              </w:pBdr>
              <w:jc w:val="both"/>
              <w:rPr>
                <w:color w:val="000000"/>
                <w:sz w:val="22"/>
                <w:szCs w:val="22"/>
              </w:rPr>
            </w:pPr>
            <w:r>
              <w:rPr>
                <w:color w:val="000000"/>
                <w:sz w:val="22"/>
                <w:szCs w:val="22"/>
              </w:rPr>
              <w:t>__________________________________________________________________________________</w:t>
            </w:r>
          </w:p>
          <w:p w14:paraId="4159C85B" w14:textId="77777777" w:rsidR="008C055E" w:rsidRDefault="00AF1188">
            <w:pPr>
              <w:pBdr>
                <w:top w:val="nil"/>
                <w:left w:val="nil"/>
                <w:bottom w:val="nil"/>
                <w:right w:val="nil"/>
                <w:between w:val="nil"/>
              </w:pBdr>
              <w:jc w:val="center"/>
              <w:rPr>
                <w:color w:val="000000"/>
                <w:sz w:val="22"/>
                <w:szCs w:val="22"/>
              </w:rPr>
            </w:pPr>
            <w:r>
              <w:rPr>
                <w:color w:val="000000"/>
                <w:sz w:val="22"/>
                <w:szCs w:val="22"/>
              </w:rPr>
              <w:t>(adrese)</w:t>
            </w:r>
          </w:p>
          <w:p w14:paraId="2C682280" w14:textId="77777777" w:rsidR="008C055E" w:rsidRDefault="008C055E">
            <w:pPr>
              <w:pBdr>
                <w:top w:val="nil"/>
                <w:left w:val="nil"/>
                <w:bottom w:val="nil"/>
                <w:right w:val="nil"/>
                <w:between w:val="nil"/>
              </w:pBdr>
              <w:jc w:val="center"/>
              <w:rPr>
                <w:color w:val="000000"/>
                <w:sz w:val="22"/>
                <w:szCs w:val="22"/>
              </w:rPr>
            </w:pPr>
          </w:p>
          <w:p w14:paraId="3200615E" w14:textId="3F8A0825" w:rsidR="008C055E" w:rsidRDefault="00AF1188">
            <w:pPr>
              <w:pBdr>
                <w:top w:val="nil"/>
                <w:left w:val="nil"/>
                <w:bottom w:val="nil"/>
                <w:right w:val="nil"/>
                <w:between w:val="nil"/>
              </w:pBdr>
              <w:jc w:val="both"/>
              <w:rPr>
                <w:color w:val="000000"/>
                <w:sz w:val="22"/>
                <w:szCs w:val="22"/>
              </w:rPr>
            </w:pPr>
            <w:r>
              <w:rPr>
                <w:color w:val="000000"/>
                <w:sz w:val="22"/>
                <w:szCs w:val="22"/>
              </w:rPr>
              <w:t>__________________________________________________________________________________</w:t>
            </w:r>
          </w:p>
          <w:p w14:paraId="53A416F5" w14:textId="77777777" w:rsidR="008C055E" w:rsidRDefault="00AF1188">
            <w:pPr>
              <w:pBdr>
                <w:top w:val="nil"/>
                <w:left w:val="nil"/>
                <w:bottom w:val="nil"/>
                <w:right w:val="nil"/>
                <w:between w:val="nil"/>
              </w:pBdr>
              <w:jc w:val="center"/>
              <w:rPr>
                <w:color w:val="000000"/>
                <w:sz w:val="22"/>
                <w:szCs w:val="22"/>
              </w:rPr>
            </w:pPr>
            <w:r>
              <w:rPr>
                <w:color w:val="000000"/>
                <w:sz w:val="22"/>
                <w:szCs w:val="22"/>
              </w:rPr>
              <w:t>(platība, kadastra apzīmējums)</w:t>
            </w:r>
          </w:p>
          <w:p w14:paraId="59119D9A" w14:textId="77777777" w:rsidR="008C055E" w:rsidRDefault="008C055E">
            <w:pPr>
              <w:pBdr>
                <w:top w:val="nil"/>
                <w:left w:val="nil"/>
                <w:bottom w:val="nil"/>
                <w:right w:val="nil"/>
                <w:between w:val="nil"/>
              </w:pBdr>
              <w:jc w:val="both"/>
              <w:rPr>
                <w:color w:val="000000"/>
                <w:sz w:val="22"/>
                <w:szCs w:val="22"/>
              </w:rPr>
            </w:pPr>
          </w:p>
        </w:tc>
      </w:tr>
      <w:tr w:rsidR="008C055E" w14:paraId="08E890BD" w14:textId="77777777">
        <w:tc>
          <w:tcPr>
            <w:tcW w:w="457" w:type="dxa"/>
          </w:tcPr>
          <w:p w14:paraId="626AA8ED" w14:textId="77777777" w:rsidR="008C055E" w:rsidRDefault="008C055E">
            <w:pPr>
              <w:numPr>
                <w:ilvl w:val="0"/>
                <w:numId w:val="3"/>
              </w:numPr>
              <w:pBdr>
                <w:top w:val="nil"/>
                <w:left w:val="nil"/>
                <w:bottom w:val="nil"/>
                <w:right w:val="nil"/>
                <w:between w:val="nil"/>
              </w:pBdr>
              <w:jc w:val="center"/>
              <w:rPr>
                <w:color w:val="000000"/>
              </w:rPr>
            </w:pPr>
          </w:p>
        </w:tc>
        <w:tc>
          <w:tcPr>
            <w:tcW w:w="9329" w:type="dxa"/>
            <w:gridSpan w:val="2"/>
          </w:tcPr>
          <w:p w14:paraId="30DF7DC4" w14:textId="77777777" w:rsidR="008C055E" w:rsidRDefault="00AF1188">
            <w:pPr>
              <w:pBdr>
                <w:top w:val="nil"/>
                <w:left w:val="nil"/>
                <w:bottom w:val="nil"/>
                <w:right w:val="nil"/>
                <w:between w:val="nil"/>
              </w:pBdr>
              <w:jc w:val="both"/>
              <w:rPr>
                <w:b/>
                <w:color w:val="000000"/>
              </w:rPr>
            </w:pPr>
            <w:r>
              <w:rPr>
                <w:b/>
                <w:color w:val="000000"/>
              </w:rPr>
              <w:t xml:space="preserve">Pievienotie dokumenti </w:t>
            </w:r>
          </w:p>
        </w:tc>
      </w:tr>
      <w:tr w:rsidR="008C055E" w14:paraId="5A859EFA" w14:textId="77777777">
        <w:tc>
          <w:tcPr>
            <w:tcW w:w="457" w:type="dxa"/>
          </w:tcPr>
          <w:p w14:paraId="5D054F8A"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2FC959C5" w14:textId="77777777" w:rsidR="008C055E" w:rsidRDefault="00AF1188">
            <w:r>
              <w:t>Īpašuma tiesības apliecinošu dokumentu – zemesgrāmatu apliecību;</w:t>
            </w:r>
          </w:p>
        </w:tc>
      </w:tr>
      <w:tr w:rsidR="008C055E" w14:paraId="723167A3" w14:textId="77777777">
        <w:tc>
          <w:tcPr>
            <w:tcW w:w="457" w:type="dxa"/>
          </w:tcPr>
          <w:p w14:paraId="5330B070"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lastRenderedPageBreak/>
              <w:t>☐</w:t>
            </w:r>
          </w:p>
        </w:tc>
        <w:tc>
          <w:tcPr>
            <w:tcW w:w="9329" w:type="dxa"/>
            <w:gridSpan w:val="2"/>
          </w:tcPr>
          <w:p w14:paraId="0DEDADCE" w14:textId="77777777" w:rsidR="008C055E" w:rsidRDefault="00AF1188">
            <w:pPr>
              <w:pBdr>
                <w:top w:val="nil"/>
                <w:left w:val="nil"/>
                <w:bottom w:val="nil"/>
                <w:right w:val="nil"/>
                <w:between w:val="nil"/>
              </w:pBdr>
              <w:jc w:val="both"/>
              <w:rPr>
                <w:color w:val="000000"/>
              </w:rPr>
            </w:pPr>
            <w:r>
              <w:rPr>
                <w:color w:val="000000"/>
              </w:rPr>
              <w:t>Īpašuma dokumentāciju  - zemes un būvju kadastrālās uzmērīšanas dokumentus;</w:t>
            </w:r>
          </w:p>
        </w:tc>
      </w:tr>
      <w:tr w:rsidR="008C055E" w14:paraId="50B5377F" w14:textId="77777777">
        <w:tc>
          <w:tcPr>
            <w:tcW w:w="457" w:type="dxa"/>
          </w:tcPr>
          <w:p w14:paraId="6C61D412"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00119A1F" w14:textId="77777777" w:rsidR="008C055E" w:rsidRDefault="00AF1188">
            <w:pPr>
              <w:jc w:val="both"/>
            </w:pPr>
            <w:r>
              <w:t>Īpašuma tiesisko valdījumu apliecinošus dokumentus – pirkuma līgumu, tiesas spriedumu, vienošanos, u.c. dokumentus gadījumos, kad īpašuma tiesības nav nostiprinātas zemesgrāmatā;</w:t>
            </w:r>
          </w:p>
          <w:p w14:paraId="3E525A2C" w14:textId="77777777" w:rsidR="008C055E" w:rsidRDefault="008C055E"/>
          <w:p w14:paraId="785A2BB0" w14:textId="77777777" w:rsidR="008C055E" w:rsidRDefault="00AF1188">
            <w:pPr>
              <w:pBdr>
                <w:top w:val="nil"/>
                <w:left w:val="nil"/>
                <w:bottom w:val="nil"/>
                <w:right w:val="nil"/>
                <w:between w:val="nil"/>
              </w:pBdr>
              <w:jc w:val="both"/>
              <w:rPr>
                <w:color w:val="000000"/>
              </w:rPr>
            </w:pPr>
            <w:r>
              <w:rPr>
                <w:color w:val="000000"/>
              </w:rPr>
              <w:t>___________________________________________________________________________</w:t>
            </w:r>
          </w:p>
          <w:p w14:paraId="364B0762" w14:textId="77777777" w:rsidR="008C055E" w:rsidRDefault="008C055E">
            <w:pPr>
              <w:pBdr>
                <w:top w:val="nil"/>
                <w:left w:val="nil"/>
                <w:bottom w:val="nil"/>
                <w:right w:val="nil"/>
                <w:between w:val="nil"/>
              </w:pBdr>
              <w:jc w:val="both"/>
              <w:rPr>
                <w:color w:val="000000"/>
              </w:rPr>
            </w:pPr>
          </w:p>
          <w:p w14:paraId="77670B99" w14:textId="77777777" w:rsidR="008C055E" w:rsidRDefault="00AF1188">
            <w:pPr>
              <w:pBdr>
                <w:top w:val="nil"/>
                <w:left w:val="nil"/>
                <w:bottom w:val="nil"/>
                <w:right w:val="nil"/>
                <w:between w:val="nil"/>
              </w:pBdr>
              <w:jc w:val="both"/>
              <w:rPr>
                <w:color w:val="000000"/>
              </w:rPr>
            </w:pPr>
            <w:r>
              <w:rPr>
                <w:color w:val="000000"/>
              </w:rPr>
              <w:t>___________________________________________________________________________</w:t>
            </w:r>
          </w:p>
          <w:p w14:paraId="4734D3FC" w14:textId="77777777" w:rsidR="008C055E" w:rsidRDefault="008C055E">
            <w:pPr>
              <w:pBdr>
                <w:top w:val="nil"/>
                <w:left w:val="nil"/>
                <w:bottom w:val="nil"/>
                <w:right w:val="nil"/>
                <w:between w:val="nil"/>
              </w:pBdr>
              <w:jc w:val="both"/>
              <w:rPr>
                <w:color w:val="000000"/>
              </w:rPr>
            </w:pPr>
          </w:p>
        </w:tc>
      </w:tr>
      <w:tr w:rsidR="008C055E" w14:paraId="517806A8" w14:textId="77777777">
        <w:tc>
          <w:tcPr>
            <w:tcW w:w="457" w:type="dxa"/>
          </w:tcPr>
          <w:p w14:paraId="531EF1E1"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65323069" w14:textId="77777777" w:rsidR="008C055E" w:rsidRDefault="00AF1188">
            <w:pPr>
              <w:pBdr>
                <w:top w:val="nil"/>
                <w:left w:val="nil"/>
                <w:bottom w:val="nil"/>
                <w:right w:val="nil"/>
                <w:between w:val="nil"/>
              </w:pBdr>
              <w:jc w:val="both"/>
              <w:rPr>
                <w:color w:val="000000"/>
              </w:rPr>
            </w:pPr>
            <w:r>
              <w:rPr>
                <w:color w:val="000000"/>
              </w:rPr>
              <w:t>Personu apliecinoša dokumenta kopiju;</w:t>
            </w:r>
          </w:p>
        </w:tc>
      </w:tr>
      <w:tr w:rsidR="008C055E" w14:paraId="0E950B5A" w14:textId="77777777">
        <w:tc>
          <w:tcPr>
            <w:tcW w:w="457" w:type="dxa"/>
          </w:tcPr>
          <w:p w14:paraId="04A4450F"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2CFA04C0" w14:textId="77777777" w:rsidR="008C055E" w:rsidRDefault="00AF1188">
            <w:pPr>
              <w:pBdr>
                <w:top w:val="nil"/>
                <w:left w:val="nil"/>
                <w:bottom w:val="nil"/>
                <w:right w:val="nil"/>
                <w:between w:val="nil"/>
              </w:pBdr>
              <w:jc w:val="both"/>
              <w:rPr>
                <w:color w:val="000000"/>
              </w:rPr>
            </w:pPr>
            <w:r>
              <w:rPr>
                <w:color w:val="000000"/>
              </w:rPr>
              <w:t>Īres līguma kopija;</w:t>
            </w:r>
          </w:p>
        </w:tc>
      </w:tr>
      <w:tr w:rsidR="008C055E" w14:paraId="650F1F3E" w14:textId="77777777">
        <w:tc>
          <w:tcPr>
            <w:tcW w:w="457" w:type="dxa"/>
          </w:tcPr>
          <w:p w14:paraId="06E127C2"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06BEE977" w14:textId="77777777" w:rsidR="008C055E" w:rsidRDefault="00AF1188">
            <w:pPr>
              <w:pBdr>
                <w:top w:val="nil"/>
                <w:left w:val="nil"/>
                <w:bottom w:val="nil"/>
                <w:right w:val="nil"/>
                <w:between w:val="nil"/>
              </w:pBdr>
              <w:jc w:val="both"/>
              <w:rPr>
                <w:color w:val="000000"/>
              </w:rPr>
            </w:pPr>
            <w:r>
              <w:rPr>
                <w:color w:val="000000"/>
              </w:rPr>
              <w:t>Izziņa par īres un komunālo pakalpojumu parādu neesamību;</w:t>
            </w:r>
          </w:p>
        </w:tc>
      </w:tr>
      <w:tr w:rsidR="008C055E" w14:paraId="56D51100" w14:textId="77777777">
        <w:tc>
          <w:tcPr>
            <w:tcW w:w="457" w:type="dxa"/>
          </w:tcPr>
          <w:p w14:paraId="102E8364"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63733C16" w14:textId="77777777" w:rsidR="008C055E" w:rsidRDefault="00AF1188">
            <w:pPr>
              <w:pBdr>
                <w:top w:val="nil"/>
                <w:left w:val="nil"/>
                <w:bottom w:val="nil"/>
                <w:right w:val="nil"/>
                <w:between w:val="nil"/>
              </w:pBdr>
              <w:jc w:val="both"/>
              <w:rPr>
                <w:color w:val="000000"/>
              </w:rPr>
            </w:pPr>
            <w:r>
              <w:rPr>
                <w:color w:val="000000"/>
              </w:rPr>
              <w:t>Notariāli apliecināta vienošanās starp dzīvoklī deklarētajiem pilngadīgajiem ģimenes locekļiem, par to, kurš iegūs īpašumā dzīvojamo māju, tās daļu vai dzīvokļa īpašumu;</w:t>
            </w:r>
          </w:p>
        </w:tc>
      </w:tr>
      <w:tr w:rsidR="008C055E" w14:paraId="0FD5B11D" w14:textId="77777777">
        <w:tc>
          <w:tcPr>
            <w:tcW w:w="457" w:type="dxa"/>
          </w:tcPr>
          <w:p w14:paraId="46FA1440"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02E7C0A2" w14:textId="77777777" w:rsidR="008C055E" w:rsidRDefault="00AF1188">
            <w:pPr>
              <w:pBdr>
                <w:top w:val="nil"/>
                <w:left w:val="nil"/>
                <w:bottom w:val="nil"/>
                <w:right w:val="nil"/>
                <w:between w:val="nil"/>
              </w:pBdr>
              <w:jc w:val="both"/>
              <w:rPr>
                <w:color w:val="000000"/>
              </w:rPr>
            </w:pPr>
            <w:r>
              <w:rPr>
                <w:color w:val="000000"/>
              </w:rPr>
              <w:t>Nomas līguma kopiju;</w:t>
            </w:r>
          </w:p>
        </w:tc>
      </w:tr>
      <w:tr w:rsidR="008C055E" w14:paraId="6CA46DE1" w14:textId="77777777">
        <w:tc>
          <w:tcPr>
            <w:tcW w:w="457" w:type="dxa"/>
          </w:tcPr>
          <w:p w14:paraId="13F86A1A" w14:textId="77777777" w:rsidR="008C055E" w:rsidRDefault="00AF1188">
            <w:pPr>
              <w:pBdr>
                <w:top w:val="nil"/>
                <w:left w:val="nil"/>
                <w:bottom w:val="nil"/>
                <w:right w:val="nil"/>
                <w:between w:val="nil"/>
              </w:pBdr>
              <w:ind w:left="87"/>
              <w:jc w:val="center"/>
              <w:rPr>
                <w:color w:val="000000"/>
              </w:rPr>
            </w:pPr>
            <w:r>
              <w:rPr>
                <w:rFonts w:ascii="MS Gothic" w:eastAsia="MS Gothic" w:hAnsi="MS Gothic" w:cs="MS Gothic"/>
                <w:color w:val="000000"/>
              </w:rPr>
              <w:t>☐</w:t>
            </w:r>
          </w:p>
        </w:tc>
        <w:tc>
          <w:tcPr>
            <w:tcW w:w="9329" w:type="dxa"/>
            <w:gridSpan w:val="2"/>
          </w:tcPr>
          <w:p w14:paraId="3C0B1347" w14:textId="77777777" w:rsidR="008C055E" w:rsidRDefault="00AF1188">
            <w:pPr>
              <w:pBdr>
                <w:top w:val="nil"/>
                <w:left w:val="nil"/>
                <w:bottom w:val="nil"/>
                <w:right w:val="nil"/>
                <w:between w:val="nil"/>
              </w:pBdr>
              <w:jc w:val="both"/>
              <w:rPr>
                <w:color w:val="000000"/>
              </w:rPr>
            </w:pPr>
            <w:r>
              <w:rPr>
                <w:color w:val="000000"/>
              </w:rPr>
              <w:t>Citi dokumenti:</w:t>
            </w:r>
          </w:p>
          <w:p w14:paraId="0FEF6E9A" w14:textId="77777777" w:rsidR="008C055E" w:rsidRDefault="00AF1188">
            <w:pPr>
              <w:pBdr>
                <w:top w:val="nil"/>
                <w:left w:val="nil"/>
                <w:bottom w:val="nil"/>
                <w:right w:val="nil"/>
                <w:between w:val="nil"/>
              </w:pBdr>
              <w:jc w:val="both"/>
              <w:rPr>
                <w:color w:val="000000"/>
                <w:sz w:val="32"/>
                <w:szCs w:val="32"/>
              </w:rPr>
            </w:pPr>
            <w:r>
              <w:rPr>
                <w:color w:val="000000"/>
                <w:sz w:val="32"/>
                <w:szCs w:val="32"/>
              </w:rPr>
              <w:t>_____________________________________________________________________________</w:t>
            </w:r>
          </w:p>
          <w:p w14:paraId="6F72BB52" w14:textId="77777777" w:rsidR="008C055E" w:rsidRDefault="00AF1188">
            <w:pPr>
              <w:pBdr>
                <w:top w:val="nil"/>
                <w:left w:val="nil"/>
                <w:bottom w:val="nil"/>
                <w:right w:val="nil"/>
                <w:between w:val="nil"/>
              </w:pBdr>
              <w:jc w:val="both"/>
              <w:rPr>
                <w:color w:val="000000"/>
              </w:rPr>
            </w:pPr>
            <w:r>
              <w:rPr>
                <w:color w:val="000000"/>
              </w:rPr>
              <w:t>___________________________________________________________________________</w:t>
            </w:r>
          </w:p>
          <w:p w14:paraId="1F892D88" w14:textId="77777777" w:rsidR="008C055E" w:rsidRDefault="008C055E">
            <w:pPr>
              <w:pBdr>
                <w:top w:val="nil"/>
                <w:left w:val="nil"/>
                <w:bottom w:val="nil"/>
                <w:right w:val="nil"/>
                <w:between w:val="nil"/>
              </w:pBdr>
              <w:jc w:val="both"/>
              <w:rPr>
                <w:color w:val="000000"/>
              </w:rPr>
            </w:pPr>
          </w:p>
        </w:tc>
      </w:tr>
      <w:tr w:rsidR="008C055E" w14:paraId="1487B0D5" w14:textId="77777777">
        <w:tc>
          <w:tcPr>
            <w:tcW w:w="457" w:type="dxa"/>
          </w:tcPr>
          <w:p w14:paraId="7B1848C5" w14:textId="77777777" w:rsidR="008C055E" w:rsidRDefault="002720FB">
            <w:pPr>
              <w:pBdr>
                <w:top w:val="nil"/>
                <w:left w:val="nil"/>
                <w:bottom w:val="nil"/>
                <w:right w:val="nil"/>
                <w:between w:val="nil"/>
              </w:pBdr>
              <w:ind w:left="87"/>
              <w:jc w:val="center"/>
              <w:rPr>
                <w:color w:val="000000"/>
              </w:rPr>
            </w:pPr>
            <w:sdt>
              <w:sdtPr>
                <w:tag w:val="goog_rdk_0"/>
                <w:id w:val="1982274366"/>
              </w:sdtPr>
              <w:sdtEndPr/>
              <w:sdtContent>
                <w:r w:rsidR="00AF1188">
                  <w:rPr>
                    <w:rFonts w:ascii="Arial Unicode MS" w:eastAsia="Arial Unicode MS" w:hAnsi="Arial Unicode MS" w:cs="Arial Unicode MS"/>
                    <w:color w:val="000000"/>
                  </w:rPr>
                  <w:t>☐</w:t>
                </w:r>
              </w:sdtContent>
            </w:sdt>
          </w:p>
        </w:tc>
        <w:tc>
          <w:tcPr>
            <w:tcW w:w="9329" w:type="dxa"/>
            <w:gridSpan w:val="2"/>
          </w:tcPr>
          <w:p w14:paraId="6DACAD77" w14:textId="77777777" w:rsidR="008C055E" w:rsidRDefault="00AF1188">
            <w:pPr>
              <w:pBdr>
                <w:top w:val="nil"/>
                <w:left w:val="nil"/>
                <w:bottom w:val="nil"/>
                <w:right w:val="nil"/>
                <w:between w:val="nil"/>
              </w:pBdr>
              <w:jc w:val="both"/>
              <w:rPr>
                <w:color w:val="000000"/>
              </w:rPr>
            </w:pPr>
            <w:r>
              <w:rPr>
                <w:color w:val="000000"/>
              </w:rPr>
              <w:t>Piekrītu, ka atsavināšanas ierosinājuma izskatīšanas, līguma sagatavošanas un administrēšanas procesā saskaņā ar Vispārīgo datu aizsardzības regulu tiks apstrādāti no Valsts iedzīvotāju reģistra iegūtie mani personas dati, tajā skaitā personas kods (ja atsavināšanas ierosinājuma iesniedzējs ir fiziska persona).</w:t>
            </w:r>
          </w:p>
        </w:tc>
      </w:tr>
      <w:tr w:rsidR="008C055E" w14:paraId="30E7DFB9" w14:textId="77777777">
        <w:tc>
          <w:tcPr>
            <w:tcW w:w="5105" w:type="dxa"/>
            <w:gridSpan w:val="2"/>
          </w:tcPr>
          <w:p w14:paraId="3497A5EF" w14:textId="77777777" w:rsidR="008C055E" w:rsidRDefault="008C055E">
            <w:pPr>
              <w:pBdr>
                <w:top w:val="nil"/>
                <w:left w:val="nil"/>
                <w:bottom w:val="nil"/>
                <w:right w:val="nil"/>
                <w:between w:val="nil"/>
              </w:pBdr>
              <w:jc w:val="both"/>
              <w:rPr>
                <w:color w:val="000000"/>
              </w:rPr>
            </w:pPr>
          </w:p>
          <w:p w14:paraId="38C59166" w14:textId="77777777" w:rsidR="008C055E" w:rsidRDefault="008C055E">
            <w:pPr>
              <w:pBdr>
                <w:top w:val="nil"/>
                <w:left w:val="nil"/>
                <w:bottom w:val="nil"/>
                <w:right w:val="nil"/>
                <w:between w:val="nil"/>
              </w:pBdr>
              <w:jc w:val="both"/>
              <w:rPr>
                <w:color w:val="000000"/>
              </w:rPr>
            </w:pPr>
          </w:p>
          <w:p w14:paraId="0E67CC27" w14:textId="77777777" w:rsidR="008C055E" w:rsidRDefault="008C055E">
            <w:pPr>
              <w:pBdr>
                <w:top w:val="nil"/>
                <w:left w:val="nil"/>
                <w:bottom w:val="nil"/>
                <w:right w:val="nil"/>
                <w:between w:val="nil"/>
              </w:pBdr>
              <w:jc w:val="both"/>
              <w:rPr>
                <w:color w:val="000000"/>
              </w:rPr>
            </w:pPr>
          </w:p>
          <w:p w14:paraId="3F0F9C54" w14:textId="77777777" w:rsidR="008C055E" w:rsidRDefault="008C055E">
            <w:pPr>
              <w:pBdr>
                <w:top w:val="nil"/>
                <w:left w:val="nil"/>
                <w:bottom w:val="nil"/>
                <w:right w:val="nil"/>
                <w:between w:val="nil"/>
              </w:pBdr>
              <w:jc w:val="both"/>
              <w:rPr>
                <w:color w:val="000000"/>
              </w:rPr>
            </w:pPr>
          </w:p>
          <w:p w14:paraId="54ED2A24" w14:textId="77777777" w:rsidR="008C055E" w:rsidRDefault="00AF1188" w:rsidP="00AF1188">
            <w:pPr>
              <w:pBdr>
                <w:top w:val="nil"/>
                <w:left w:val="nil"/>
                <w:bottom w:val="nil"/>
                <w:right w:val="nil"/>
                <w:between w:val="nil"/>
              </w:pBdr>
              <w:ind w:left="462"/>
              <w:jc w:val="both"/>
              <w:rPr>
                <w:color w:val="000000"/>
              </w:rPr>
            </w:pPr>
            <w:r>
              <w:rPr>
                <w:color w:val="000000"/>
              </w:rPr>
              <w:t>Ierosinātāja vai tā pilnvarotās personas paraksts</w:t>
            </w:r>
          </w:p>
          <w:p w14:paraId="297688F0" w14:textId="77777777" w:rsidR="008C055E" w:rsidRDefault="008C055E">
            <w:pPr>
              <w:pBdr>
                <w:top w:val="nil"/>
                <w:left w:val="nil"/>
                <w:bottom w:val="nil"/>
                <w:right w:val="nil"/>
                <w:between w:val="nil"/>
              </w:pBdr>
              <w:jc w:val="both"/>
              <w:rPr>
                <w:color w:val="000000"/>
              </w:rPr>
            </w:pPr>
          </w:p>
        </w:tc>
        <w:tc>
          <w:tcPr>
            <w:tcW w:w="4681" w:type="dxa"/>
          </w:tcPr>
          <w:p w14:paraId="43701B35" w14:textId="77777777" w:rsidR="008C055E" w:rsidRDefault="008C055E">
            <w:pPr>
              <w:pBdr>
                <w:top w:val="nil"/>
                <w:left w:val="nil"/>
                <w:bottom w:val="nil"/>
                <w:right w:val="nil"/>
                <w:between w:val="nil"/>
              </w:pBdr>
              <w:jc w:val="both"/>
              <w:rPr>
                <w:color w:val="000000"/>
              </w:rPr>
            </w:pPr>
          </w:p>
          <w:p w14:paraId="3ED086B0" w14:textId="77777777" w:rsidR="008C055E" w:rsidRDefault="008C055E">
            <w:pPr>
              <w:pBdr>
                <w:top w:val="nil"/>
                <w:left w:val="nil"/>
                <w:bottom w:val="nil"/>
                <w:right w:val="nil"/>
                <w:between w:val="nil"/>
              </w:pBdr>
              <w:jc w:val="both"/>
              <w:rPr>
                <w:color w:val="000000"/>
              </w:rPr>
            </w:pPr>
          </w:p>
          <w:p w14:paraId="60CBDDE2" w14:textId="77777777" w:rsidR="008C055E" w:rsidRDefault="008C055E">
            <w:pPr>
              <w:pBdr>
                <w:top w:val="nil"/>
                <w:left w:val="nil"/>
                <w:bottom w:val="nil"/>
                <w:right w:val="nil"/>
                <w:between w:val="nil"/>
              </w:pBdr>
              <w:jc w:val="both"/>
              <w:rPr>
                <w:color w:val="000000"/>
              </w:rPr>
            </w:pPr>
          </w:p>
          <w:p w14:paraId="080C200A" w14:textId="77777777" w:rsidR="008C055E" w:rsidRDefault="008C055E">
            <w:pPr>
              <w:pBdr>
                <w:top w:val="nil"/>
                <w:left w:val="nil"/>
                <w:bottom w:val="nil"/>
                <w:right w:val="nil"/>
                <w:between w:val="nil"/>
              </w:pBdr>
              <w:jc w:val="both"/>
              <w:rPr>
                <w:color w:val="000000"/>
              </w:rPr>
            </w:pPr>
          </w:p>
          <w:p w14:paraId="5435D98D" w14:textId="77777777" w:rsidR="008C055E" w:rsidRDefault="00AF1188">
            <w:pPr>
              <w:pBdr>
                <w:top w:val="nil"/>
                <w:left w:val="nil"/>
                <w:bottom w:val="nil"/>
                <w:right w:val="nil"/>
                <w:between w:val="nil"/>
              </w:pBdr>
              <w:jc w:val="both"/>
              <w:rPr>
                <w:color w:val="000000"/>
              </w:rPr>
            </w:pPr>
            <w:r>
              <w:rPr>
                <w:color w:val="000000"/>
              </w:rPr>
              <w:t>_____________________________________</w:t>
            </w:r>
          </w:p>
        </w:tc>
      </w:tr>
      <w:tr w:rsidR="008C055E" w14:paraId="459B6FF5" w14:textId="77777777">
        <w:tc>
          <w:tcPr>
            <w:tcW w:w="5105" w:type="dxa"/>
            <w:gridSpan w:val="2"/>
          </w:tcPr>
          <w:p w14:paraId="4A7E8C74" w14:textId="77777777" w:rsidR="008C055E" w:rsidRDefault="00AF1188">
            <w:pPr>
              <w:pBdr>
                <w:top w:val="nil"/>
                <w:left w:val="nil"/>
                <w:bottom w:val="nil"/>
                <w:right w:val="nil"/>
                <w:between w:val="nil"/>
              </w:pBdr>
              <w:jc w:val="right"/>
              <w:rPr>
                <w:color w:val="000000"/>
              </w:rPr>
            </w:pPr>
            <w:r>
              <w:rPr>
                <w:color w:val="000000"/>
              </w:rPr>
              <w:t>un paraksta atšifrējums</w:t>
            </w:r>
          </w:p>
          <w:p w14:paraId="73DF2C95" w14:textId="77777777" w:rsidR="008C055E" w:rsidRDefault="008C055E">
            <w:pPr>
              <w:pBdr>
                <w:top w:val="nil"/>
                <w:left w:val="nil"/>
                <w:bottom w:val="nil"/>
                <w:right w:val="nil"/>
                <w:between w:val="nil"/>
              </w:pBdr>
              <w:jc w:val="both"/>
              <w:rPr>
                <w:color w:val="000000"/>
              </w:rPr>
            </w:pPr>
          </w:p>
        </w:tc>
        <w:tc>
          <w:tcPr>
            <w:tcW w:w="4681" w:type="dxa"/>
          </w:tcPr>
          <w:p w14:paraId="53BE464A" w14:textId="77777777" w:rsidR="008C055E" w:rsidRDefault="00AF1188">
            <w:pPr>
              <w:pBdr>
                <w:top w:val="nil"/>
                <w:left w:val="nil"/>
                <w:bottom w:val="nil"/>
                <w:right w:val="nil"/>
                <w:between w:val="nil"/>
              </w:pBdr>
              <w:jc w:val="both"/>
              <w:rPr>
                <w:color w:val="000000"/>
              </w:rPr>
            </w:pPr>
            <w:r>
              <w:rPr>
                <w:color w:val="000000"/>
              </w:rPr>
              <w:t>_____________________________________</w:t>
            </w:r>
          </w:p>
        </w:tc>
      </w:tr>
      <w:tr w:rsidR="008C055E" w14:paraId="4941ABED" w14:textId="77777777">
        <w:tc>
          <w:tcPr>
            <w:tcW w:w="5105" w:type="dxa"/>
            <w:gridSpan w:val="2"/>
          </w:tcPr>
          <w:p w14:paraId="7722D322" w14:textId="77777777" w:rsidR="008C055E" w:rsidRDefault="008C055E">
            <w:pPr>
              <w:pBdr>
                <w:top w:val="nil"/>
                <w:left w:val="nil"/>
                <w:bottom w:val="nil"/>
                <w:right w:val="nil"/>
                <w:between w:val="nil"/>
              </w:pBdr>
              <w:jc w:val="right"/>
              <w:rPr>
                <w:color w:val="000000"/>
              </w:rPr>
            </w:pPr>
          </w:p>
        </w:tc>
        <w:tc>
          <w:tcPr>
            <w:tcW w:w="4681" w:type="dxa"/>
          </w:tcPr>
          <w:p w14:paraId="0E0AA3FC" w14:textId="77777777" w:rsidR="008C055E" w:rsidRDefault="008C055E">
            <w:pPr>
              <w:pBdr>
                <w:top w:val="nil"/>
                <w:left w:val="nil"/>
                <w:bottom w:val="nil"/>
                <w:right w:val="nil"/>
                <w:between w:val="nil"/>
              </w:pBdr>
              <w:jc w:val="both"/>
              <w:rPr>
                <w:color w:val="000000"/>
              </w:rPr>
            </w:pPr>
          </w:p>
        </w:tc>
      </w:tr>
    </w:tbl>
    <w:p w14:paraId="776D7178" w14:textId="77777777" w:rsidR="008C055E" w:rsidRDefault="008C055E">
      <w:pPr>
        <w:pBdr>
          <w:top w:val="nil"/>
          <w:left w:val="nil"/>
          <w:bottom w:val="nil"/>
          <w:right w:val="nil"/>
          <w:between w:val="nil"/>
        </w:pBdr>
        <w:ind w:left="360"/>
        <w:jc w:val="both"/>
        <w:rPr>
          <w:rFonts w:ascii="Calibri" w:eastAsia="Calibri" w:hAnsi="Calibri" w:cs="Calibri"/>
          <w:color w:val="000000"/>
          <w:sz w:val="22"/>
          <w:szCs w:val="22"/>
        </w:rPr>
      </w:pPr>
    </w:p>
    <w:p w14:paraId="3CA708A6" w14:textId="77777777" w:rsidR="008C055E" w:rsidRDefault="008C055E">
      <w:pPr>
        <w:pBdr>
          <w:top w:val="nil"/>
          <w:left w:val="nil"/>
          <w:bottom w:val="nil"/>
          <w:right w:val="nil"/>
          <w:between w:val="nil"/>
        </w:pBdr>
        <w:ind w:left="360"/>
        <w:jc w:val="both"/>
        <w:rPr>
          <w:rFonts w:ascii="Calibri" w:eastAsia="Calibri" w:hAnsi="Calibri" w:cs="Calibri"/>
          <w:color w:val="000000"/>
          <w:sz w:val="22"/>
          <w:szCs w:val="22"/>
        </w:rPr>
      </w:pPr>
    </w:p>
    <w:p w14:paraId="6F038C1D" w14:textId="77777777" w:rsidR="008C055E" w:rsidRDefault="008C055E">
      <w:pPr>
        <w:pBdr>
          <w:top w:val="nil"/>
          <w:left w:val="nil"/>
          <w:bottom w:val="nil"/>
          <w:right w:val="nil"/>
          <w:between w:val="nil"/>
        </w:pBdr>
        <w:ind w:left="360"/>
        <w:jc w:val="both"/>
        <w:rPr>
          <w:color w:val="000000"/>
        </w:rPr>
      </w:pPr>
    </w:p>
    <w:sectPr w:rsidR="008C055E" w:rsidSect="00AF1188">
      <w:pgSz w:w="11906" w:h="16838"/>
      <w:pgMar w:top="851" w:right="849" w:bottom="1135"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0281"/>
    <w:multiLevelType w:val="multilevel"/>
    <w:tmpl w:val="73AE7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B65670"/>
    <w:multiLevelType w:val="multilevel"/>
    <w:tmpl w:val="8AFC782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F901C6"/>
    <w:multiLevelType w:val="multilevel"/>
    <w:tmpl w:val="8668AEB8"/>
    <w:lvl w:ilvl="0">
      <w:start w:val="1"/>
      <w:numFmt w:val="decimal"/>
      <w:lvlText w:val="%1."/>
      <w:lvlJc w:val="left"/>
      <w:pPr>
        <w:ind w:left="1080" w:hanging="360"/>
      </w:pPr>
      <w:rPr>
        <w:b w:val="0"/>
      </w:r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3" w15:restartNumberingAfterBreak="0">
    <w:nsid w:val="6F2D5CA8"/>
    <w:multiLevelType w:val="multilevel"/>
    <w:tmpl w:val="C234F8EA"/>
    <w:lvl w:ilvl="0">
      <w:start w:val="3"/>
      <w:numFmt w:val="decimal"/>
      <w:lvlText w:val="%1."/>
      <w:lvlJc w:val="left"/>
      <w:pPr>
        <w:ind w:left="360" w:hanging="360"/>
      </w:pPr>
      <w:rPr>
        <w:b/>
      </w:r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77631D"/>
    <w:multiLevelType w:val="multilevel"/>
    <w:tmpl w:val="11BA668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5E"/>
    <w:rsid w:val="001D1B43"/>
    <w:rsid w:val="002720FB"/>
    <w:rsid w:val="008C055E"/>
    <w:rsid w:val="00A70530"/>
    <w:rsid w:val="00AF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5077"/>
  <w15:docId w15:val="{8B3D0DFD-65AD-42F3-9F63-73E57214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rPr>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aliases w:val="Virsraksts"/>
    <w:link w:val="BezatstarpmRakstz"/>
    <w:qFormat/>
    <w:rsid w:val="007B5527"/>
    <w:rPr>
      <w:rFonts w:ascii="Calibri" w:eastAsia="Calibri" w:hAnsi="Calibri"/>
    </w:rPr>
  </w:style>
  <w:style w:type="paragraph" w:styleId="Sarakstarindkopa">
    <w:name w:val="List Paragraph"/>
    <w:basedOn w:val="Parasts"/>
    <w:link w:val="SarakstarindkopaRakstz"/>
    <w:uiPriority w:val="34"/>
    <w:qFormat/>
    <w:rsid w:val="007B5527"/>
    <w:pPr>
      <w:ind w:left="720"/>
      <w:contextualSpacing/>
    </w:pPr>
  </w:style>
  <w:style w:type="character" w:customStyle="1" w:styleId="SarakstarindkopaRakstz">
    <w:name w:val="Saraksta rindkopa Rakstz."/>
    <w:link w:val="Sarakstarindkopa"/>
    <w:uiPriority w:val="34"/>
    <w:locked/>
    <w:rsid w:val="008532FD"/>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532FD"/>
    <w:pPr>
      <w:tabs>
        <w:tab w:val="center" w:pos="4513"/>
        <w:tab w:val="right" w:pos="9026"/>
      </w:tabs>
    </w:pPr>
    <w:rPr>
      <w:rFonts w:ascii="Calibri" w:eastAsia="Calibri" w:hAnsi="Calibri"/>
      <w:sz w:val="22"/>
      <w:szCs w:val="22"/>
      <w:lang w:eastAsia="en-US"/>
    </w:rPr>
  </w:style>
  <w:style w:type="character" w:customStyle="1" w:styleId="KjeneRakstz">
    <w:name w:val="Kājene Rakstz."/>
    <w:basedOn w:val="Noklusjumarindkopasfonts"/>
    <w:link w:val="Kjene"/>
    <w:uiPriority w:val="99"/>
    <w:rsid w:val="008532FD"/>
    <w:rPr>
      <w:rFonts w:ascii="Calibri" w:eastAsia="Calibri" w:hAnsi="Calibri" w:cs="Times New Roman"/>
    </w:rPr>
  </w:style>
  <w:style w:type="table" w:styleId="Reatabula">
    <w:name w:val="Table Grid"/>
    <w:basedOn w:val="Parastatabula"/>
    <w:uiPriority w:val="39"/>
    <w:rsid w:val="008532FD"/>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aliases w:val="Virsraksts Rakstz."/>
    <w:link w:val="Bezatstarpm"/>
    <w:locked/>
    <w:rsid w:val="00415DE4"/>
    <w:rPr>
      <w:rFonts w:ascii="Calibri" w:eastAsia="Calibri" w:hAnsi="Calibri" w:cs="Times New Roman"/>
    </w:rPr>
  </w:style>
  <w:style w:type="paragraph" w:customStyle="1" w:styleId="naisnod">
    <w:name w:val="naisnod"/>
    <w:basedOn w:val="Parasts"/>
    <w:semiHidden/>
    <w:rsid w:val="00415DE4"/>
    <w:pPr>
      <w:spacing w:before="150" w:after="150"/>
      <w:jc w:val="center"/>
    </w:pPr>
    <w:rPr>
      <w:b/>
      <w:bCs/>
    </w:rPr>
  </w:style>
  <w:style w:type="paragraph" w:customStyle="1" w:styleId="naiskr">
    <w:name w:val="naiskr"/>
    <w:basedOn w:val="Parasts"/>
    <w:semiHidden/>
    <w:rsid w:val="00415DE4"/>
    <w:pPr>
      <w:spacing w:before="75" w:after="75"/>
    </w:pPr>
  </w:style>
  <w:style w:type="paragraph" w:styleId="Vresteksts">
    <w:name w:val="footnote text"/>
    <w:basedOn w:val="Parasts"/>
    <w:link w:val="VrestekstsRakstz"/>
    <w:uiPriority w:val="99"/>
    <w:semiHidden/>
    <w:unhideWhenUsed/>
    <w:rsid w:val="004B75CE"/>
    <w:rPr>
      <w:sz w:val="20"/>
      <w:szCs w:val="20"/>
    </w:rPr>
  </w:style>
  <w:style w:type="character" w:customStyle="1" w:styleId="VrestekstsRakstz">
    <w:name w:val="Vēres teksts Rakstz."/>
    <w:basedOn w:val="Noklusjumarindkopasfonts"/>
    <w:link w:val="Vresteksts"/>
    <w:uiPriority w:val="99"/>
    <w:semiHidden/>
    <w:rsid w:val="004B75C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4B75CE"/>
    <w:rPr>
      <w:vertAlign w:val="superscript"/>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rPr>
      <w:rFonts w:ascii="Calibri" w:eastAsia="Calibri" w:hAnsi="Calibri" w:cs="Calibri"/>
      <w:sz w:val="20"/>
      <w:szCs w:val="20"/>
    </w:rPr>
    <w:tblPr>
      <w:tblStyleRowBandSize w:val="1"/>
      <w:tblStyleColBandSize w:val="1"/>
    </w:tblPr>
  </w:style>
  <w:style w:type="table" w:customStyle="1" w:styleId="a0">
    <w:basedOn w:val="Parastatabula"/>
    <w:rPr>
      <w:rFonts w:ascii="Calibri" w:eastAsia="Calibri" w:hAnsi="Calibri" w:cs="Calibri"/>
      <w:sz w:val="20"/>
      <w:szCs w:val="20"/>
    </w:rPr>
    <w:tblPr>
      <w:tblStyleRowBandSize w:val="1"/>
      <w:tblStyleColBandSize w:val="1"/>
    </w:tblPr>
  </w:style>
  <w:style w:type="table" w:customStyle="1" w:styleId="a1">
    <w:basedOn w:val="Parastatabula"/>
    <w:rPr>
      <w:rFonts w:ascii="Calibri" w:eastAsia="Calibri" w:hAnsi="Calibri" w:cs="Calibri"/>
      <w:sz w:val="20"/>
      <w:szCs w:val="20"/>
    </w:rPr>
    <w:tblPr>
      <w:tblStyleRowBandSize w:val="1"/>
      <w:tblStyleColBandSize w:val="1"/>
    </w:tblPr>
  </w:style>
  <w:style w:type="table" w:customStyle="1" w:styleId="a2">
    <w:basedOn w:val="Parastatabula"/>
    <w:rPr>
      <w:rFonts w:ascii="Calibri" w:eastAsia="Calibri" w:hAnsi="Calibri" w:cs="Calibri"/>
      <w:sz w:val="20"/>
      <w:szCs w:val="20"/>
    </w:rPr>
    <w:tblPr>
      <w:tblStyleRowBandSize w:val="1"/>
      <w:tblStyleColBandSize w:val="1"/>
    </w:tblPr>
  </w:style>
  <w:style w:type="table" w:customStyle="1" w:styleId="a3">
    <w:basedOn w:val="Parastatabula"/>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fDU5a+AiQYHzV+T3m5FG03cKA==">AMUW2mXBrCVyMCxt1Oj0jgWHWmQajZqbc0dGxPuuIMmuAeNoudUS4bzrQ8Phk6bfOFjTNigwQ9I9Yjkx2QR2d/P6JA0x4fs7VvjFO1xoIyjg1Gp9k7r4990zGRSHbXMYw3uIainL/QNuoOqmyobGVGL4tW44CnZGg/Kr1U8TBFUVbzCSaFSQQcSwwtXZRrdLyq+vZ7SPrGzwgxbUugbuTe+iIh7VTaqrFLIX3EEVVBFEbSBLBXdvyBD2IRLepAQ2wOVZfEF5lElA1KlYiUukzG/QbjWCZU+ivQNA0B4jJfObwhQLXOXfLd2rag7yV4Ixh2hDAyg9HtGYiZPXjCLaNsps81qiNEWq38TvV5f3GWwcBy6E6CRO8KzTt1/+XdQCKbCKMOSWr0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8093</Words>
  <Characters>4614</Characters>
  <Application>Microsoft Office Word</Application>
  <DocSecurity>0</DocSecurity>
  <Lines>38</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2020-06-26T10:17:00Z</cp:lastPrinted>
  <dcterms:created xsi:type="dcterms:W3CDTF">2020-06-25T11:45:00Z</dcterms:created>
  <dcterms:modified xsi:type="dcterms:W3CDTF">2020-06-30T11:52:00Z</dcterms:modified>
</cp:coreProperties>
</file>