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F04" w:rsidRDefault="00FF2F04" w:rsidP="00FF2F04">
      <w:pPr>
        <w:widowControl w:val="0"/>
        <w:spacing w:after="120"/>
        <w:jc w:val="center"/>
      </w:pPr>
      <w:bookmarkStart w:id="0" w:name="_Hlk7174071"/>
      <w:bookmarkStart w:id="1" w:name="_Hlk7170117"/>
      <w:bookmarkStart w:id="2" w:name="_Hlk7168632"/>
      <w:r>
        <w:rPr>
          <w:rFonts w:cs="Lucida Sans"/>
          <w:noProof/>
          <w:kern w:val="3"/>
          <w:sz w:val="20"/>
          <w:szCs w:val="20"/>
          <w:lang w:eastAsia="ar-SA" w:bidi="hi-IN"/>
        </w:rPr>
        <w:drawing>
          <wp:inline distT="0" distB="0" distL="0" distR="0" wp14:anchorId="3A64DD6F" wp14:editId="4A8FB8CD">
            <wp:extent cx="581028" cy="685800"/>
            <wp:effectExtent l="0" t="0" r="9522" b="0"/>
            <wp:docPr id="1" name="Attēls 1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8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F2F04" w:rsidRDefault="00FF2F04" w:rsidP="00FF2F04">
      <w:pPr>
        <w:widowControl w:val="0"/>
        <w:ind w:left="720" w:hanging="720"/>
        <w:jc w:val="center"/>
        <w:rPr>
          <w:rFonts w:cs="Lucida Sans"/>
          <w:kern w:val="3"/>
          <w:lang w:bidi="hi-IN"/>
        </w:rPr>
      </w:pPr>
      <w:r>
        <w:rPr>
          <w:rFonts w:cs="Lucida Sans"/>
          <w:kern w:val="3"/>
          <w:lang w:bidi="hi-IN"/>
        </w:rPr>
        <w:t>LATVIJAS  REPUBLIKA</w:t>
      </w:r>
    </w:p>
    <w:p w:rsidR="00FF2F04" w:rsidRDefault="00FF2F04" w:rsidP="00FF2F04">
      <w:pPr>
        <w:widowControl w:val="0"/>
        <w:pBdr>
          <w:bottom w:val="single" w:sz="12" w:space="1" w:color="000000"/>
        </w:pBdr>
        <w:ind w:left="720" w:hanging="720"/>
        <w:jc w:val="center"/>
        <w:rPr>
          <w:rFonts w:cs="Lucida Sans"/>
          <w:b/>
          <w:kern w:val="3"/>
          <w:sz w:val="28"/>
          <w:szCs w:val="28"/>
          <w:lang w:bidi="hi-IN"/>
        </w:rPr>
      </w:pPr>
      <w:r>
        <w:rPr>
          <w:rFonts w:cs="Lucida Sans"/>
          <w:b/>
          <w:kern w:val="3"/>
          <w:sz w:val="28"/>
          <w:szCs w:val="28"/>
          <w:lang w:bidi="hi-IN"/>
        </w:rPr>
        <w:t xml:space="preserve"> PRIEKUĻU NOVADA PAŠVALDĪBA</w:t>
      </w:r>
    </w:p>
    <w:p w:rsidR="00FF2F04" w:rsidRDefault="00FF2F04" w:rsidP="00FF2F04">
      <w:pPr>
        <w:widowControl w:val="0"/>
        <w:ind w:left="720" w:hanging="720"/>
        <w:jc w:val="center"/>
        <w:rPr>
          <w:rFonts w:cs="Lucida Sans"/>
          <w:kern w:val="3"/>
          <w:sz w:val="18"/>
          <w:szCs w:val="18"/>
          <w:lang w:bidi="hi-IN"/>
        </w:rPr>
      </w:pPr>
      <w:r>
        <w:rPr>
          <w:rFonts w:cs="Lucida Sans"/>
          <w:kern w:val="3"/>
          <w:sz w:val="18"/>
          <w:szCs w:val="18"/>
          <w:lang w:bidi="hi-IN"/>
        </w:rPr>
        <w:t>Reģistrācijas Nr. 90000057511, Cēsu prospekts 5, Priekuļi, Priekuļu pagasts, Priekuļu novads, LV-4126</w:t>
      </w:r>
    </w:p>
    <w:p w:rsidR="00FF2F04" w:rsidRDefault="00FF2F04" w:rsidP="00FF2F04">
      <w:pPr>
        <w:widowControl w:val="0"/>
        <w:ind w:left="720" w:hanging="720"/>
        <w:jc w:val="center"/>
      </w:pPr>
      <w:r>
        <w:rPr>
          <w:rFonts w:cs="Lucida Sans"/>
          <w:kern w:val="3"/>
          <w:sz w:val="18"/>
          <w:szCs w:val="18"/>
          <w:lang w:bidi="hi-IN"/>
        </w:rPr>
        <w:t xml:space="preserve"> www.priekuli.lv, tālr. 64107871, e-pasts: dome@priekulunovads.lv</w:t>
      </w:r>
    </w:p>
    <w:bookmarkEnd w:id="0"/>
    <w:p w:rsidR="00FF2F04" w:rsidRDefault="00FF2F04" w:rsidP="00FF2F04">
      <w:pPr>
        <w:widowControl w:val="0"/>
        <w:jc w:val="center"/>
        <w:outlineLvl w:val="0"/>
        <w:rPr>
          <w:rFonts w:cs="Lucida Sans"/>
          <w:b/>
          <w:kern w:val="3"/>
          <w:lang w:bidi="hi-IN"/>
        </w:rPr>
      </w:pPr>
    </w:p>
    <w:p w:rsidR="00FF2F04" w:rsidRDefault="00FF2F04" w:rsidP="00FF2F04">
      <w:pPr>
        <w:widowControl w:val="0"/>
        <w:jc w:val="center"/>
        <w:outlineLvl w:val="0"/>
        <w:rPr>
          <w:rFonts w:cs="Lucida Sans"/>
          <w:b/>
          <w:kern w:val="3"/>
          <w:lang w:bidi="hi-IN"/>
        </w:rPr>
      </w:pPr>
      <w:r>
        <w:rPr>
          <w:rFonts w:cs="Lucida Sans"/>
          <w:b/>
          <w:kern w:val="3"/>
          <w:lang w:bidi="hi-IN"/>
        </w:rPr>
        <w:t>Lēmums</w:t>
      </w:r>
    </w:p>
    <w:p w:rsidR="00FF2F04" w:rsidRDefault="00FF2F04" w:rsidP="00FF2F04">
      <w:pPr>
        <w:widowControl w:val="0"/>
        <w:jc w:val="center"/>
        <w:outlineLvl w:val="0"/>
        <w:rPr>
          <w:rFonts w:cs="Lucida Sans"/>
          <w:kern w:val="3"/>
          <w:lang w:bidi="hi-IN"/>
        </w:rPr>
      </w:pPr>
      <w:r>
        <w:rPr>
          <w:rFonts w:cs="Lucida Sans"/>
          <w:kern w:val="3"/>
          <w:lang w:bidi="hi-IN"/>
        </w:rPr>
        <w:t>Priekuļu novada Priekuļu pagastā</w:t>
      </w:r>
    </w:p>
    <w:bookmarkEnd w:id="1"/>
    <w:p w:rsidR="00FF2F04" w:rsidRDefault="00FF2F04" w:rsidP="00FF2F04">
      <w:pPr>
        <w:widowControl w:val="0"/>
        <w:jc w:val="center"/>
        <w:rPr>
          <w:rFonts w:cs="Lucida Sans"/>
          <w:kern w:val="3"/>
          <w:lang w:bidi="hi-IN"/>
        </w:rPr>
      </w:pPr>
    </w:p>
    <w:p w:rsidR="00FF2F04" w:rsidRDefault="00FF2F04" w:rsidP="00FF2F04">
      <w:pPr>
        <w:widowControl w:val="0"/>
        <w:jc w:val="both"/>
        <w:rPr>
          <w:rFonts w:cs="Lucida Sans"/>
          <w:bCs/>
          <w:iCs/>
          <w:kern w:val="3"/>
          <w:lang w:bidi="hi-IN"/>
        </w:rPr>
      </w:pPr>
      <w:r>
        <w:rPr>
          <w:rFonts w:cs="Lucida Sans"/>
          <w:bCs/>
          <w:iCs/>
          <w:kern w:val="3"/>
          <w:lang w:bidi="hi-IN"/>
        </w:rPr>
        <w:t>2019.gada 20.jūnijā</w:t>
      </w:r>
      <w:r>
        <w:rPr>
          <w:rFonts w:cs="Lucida Sans"/>
          <w:bCs/>
          <w:iCs/>
          <w:kern w:val="3"/>
          <w:lang w:bidi="hi-IN"/>
        </w:rPr>
        <w:tab/>
      </w:r>
      <w:r>
        <w:rPr>
          <w:rFonts w:cs="Lucida Sans"/>
          <w:bCs/>
          <w:iCs/>
          <w:kern w:val="3"/>
          <w:lang w:bidi="hi-IN"/>
        </w:rPr>
        <w:tab/>
      </w:r>
      <w:r>
        <w:rPr>
          <w:rFonts w:cs="Lucida Sans"/>
          <w:bCs/>
          <w:iCs/>
          <w:kern w:val="3"/>
          <w:lang w:bidi="hi-IN"/>
        </w:rPr>
        <w:tab/>
      </w:r>
      <w:r>
        <w:rPr>
          <w:rFonts w:cs="Lucida Sans"/>
          <w:bCs/>
          <w:iCs/>
          <w:kern w:val="3"/>
          <w:lang w:bidi="hi-IN"/>
        </w:rPr>
        <w:tab/>
      </w:r>
      <w:r>
        <w:rPr>
          <w:rFonts w:cs="Lucida Sans"/>
          <w:bCs/>
          <w:iCs/>
          <w:kern w:val="3"/>
          <w:lang w:bidi="hi-IN"/>
        </w:rPr>
        <w:tab/>
      </w:r>
      <w:r>
        <w:rPr>
          <w:rFonts w:cs="Lucida Sans"/>
          <w:bCs/>
          <w:iCs/>
          <w:kern w:val="3"/>
          <w:lang w:bidi="hi-IN"/>
        </w:rPr>
        <w:tab/>
      </w:r>
      <w:r>
        <w:rPr>
          <w:rFonts w:cs="Lucida Sans"/>
          <w:bCs/>
          <w:iCs/>
          <w:kern w:val="3"/>
          <w:lang w:bidi="hi-IN"/>
        </w:rPr>
        <w:tab/>
      </w:r>
      <w:r>
        <w:rPr>
          <w:rFonts w:cs="Lucida Sans"/>
          <w:bCs/>
          <w:iCs/>
          <w:kern w:val="3"/>
          <w:lang w:bidi="hi-IN"/>
        </w:rPr>
        <w:tab/>
        <w:t xml:space="preserve">     Nr.</w:t>
      </w:r>
      <w:r w:rsidR="002E085F">
        <w:rPr>
          <w:rFonts w:cs="Lucida Sans"/>
          <w:bCs/>
          <w:iCs/>
          <w:kern w:val="3"/>
          <w:lang w:bidi="hi-IN"/>
        </w:rPr>
        <w:t>255</w:t>
      </w:r>
    </w:p>
    <w:p w:rsidR="00FF2F04" w:rsidRDefault="00FF2F04" w:rsidP="00FF2F04">
      <w:pPr>
        <w:widowControl w:val="0"/>
        <w:jc w:val="both"/>
      </w:pPr>
      <w:r>
        <w:rPr>
          <w:rFonts w:cs="Lucida Sans"/>
          <w:bCs/>
          <w:iCs/>
          <w:kern w:val="3"/>
          <w:lang w:bidi="hi-IN"/>
        </w:rPr>
        <w:tab/>
      </w:r>
      <w:r>
        <w:rPr>
          <w:rFonts w:cs="Lucida Sans"/>
          <w:bCs/>
          <w:iCs/>
          <w:kern w:val="3"/>
          <w:lang w:bidi="hi-IN"/>
        </w:rPr>
        <w:tab/>
      </w:r>
      <w:r>
        <w:rPr>
          <w:rFonts w:cs="Lucida Sans"/>
          <w:bCs/>
          <w:iCs/>
          <w:kern w:val="3"/>
          <w:lang w:bidi="hi-IN"/>
        </w:rPr>
        <w:tab/>
      </w:r>
      <w:r>
        <w:rPr>
          <w:rFonts w:cs="Lucida Sans"/>
          <w:bCs/>
          <w:iCs/>
          <w:kern w:val="3"/>
          <w:lang w:bidi="hi-IN"/>
        </w:rPr>
        <w:tab/>
      </w:r>
      <w:r>
        <w:rPr>
          <w:rFonts w:cs="Lucida Sans"/>
          <w:bCs/>
          <w:iCs/>
          <w:kern w:val="3"/>
          <w:lang w:bidi="hi-IN"/>
        </w:rPr>
        <w:tab/>
      </w:r>
      <w:r>
        <w:rPr>
          <w:rFonts w:cs="Lucida Sans"/>
          <w:bCs/>
          <w:iCs/>
          <w:kern w:val="3"/>
          <w:lang w:bidi="hi-IN"/>
        </w:rPr>
        <w:tab/>
      </w:r>
      <w:r>
        <w:rPr>
          <w:rFonts w:cs="Lucida Sans"/>
          <w:bCs/>
          <w:iCs/>
          <w:kern w:val="3"/>
          <w:lang w:bidi="hi-IN"/>
        </w:rPr>
        <w:tab/>
      </w:r>
      <w:r>
        <w:rPr>
          <w:rFonts w:cs="Lucida Sans"/>
          <w:bCs/>
          <w:iCs/>
          <w:kern w:val="3"/>
          <w:lang w:bidi="hi-IN"/>
        </w:rPr>
        <w:tab/>
      </w:r>
      <w:r>
        <w:rPr>
          <w:rFonts w:cs="Lucida Sans"/>
          <w:bCs/>
          <w:iCs/>
          <w:kern w:val="3"/>
          <w:lang w:bidi="hi-IN"/>
        </w:rPr>
        <w:tab/>
        <w:t xml:space="preserve">                (protokols Nr.7, </w:t>
      </w:r>
      <w:r w:rsidR="002E085F">
        <w:rPr>
          <w:rFonts w:cs="Lucida Sans"/>
          <w:bCs/>
          <w:iCs/>
          <w:kern w:val="3"/>
          <w:lang w:bidi="hi-IN"/>
        </w:rPr>
        <w:t>47</w:t>
      </w:r>
      <w:r>
        <w:rPr>
          <w:rFonts w:cs="Lucida Sans"/>
          <w:bCs/>
          <w:iCs/>
          <w:kern w:val="3"/>
          <w:lang w:bidi="hi-IN"/>
        </w:rPr>
        <w:t>.</w:t>
      </w:r>
      <w:r>
        <w:rPr>
          <w:rFonts w:cs="Lucida Sans"/>
          <w:bCs/>
          <w:kern w:val="3"/>
          <w:lang w:bidi="hi-IN"/>
        </w:rPr>
        <w:t>p.)</w:t>
      </w:r>
      <w:bookmarkEnd w:id="2"/>
    </w:p>
    <w:p w:rsidR="00692541" w:rsidRDefault="00692541" w:rsidP="00692541">
      <w:pPr>
        <w:jc w:val="right"/>
        <w:rPr>
          <w:b/>
          <w:bCs/>
          <w:u w:val="single"/>
        </w:rPr>
      </w:pPr>
    </w:p>
    <w:p w:rsidR="00692541" w:rsidRDefault="00692541" w:rsidP="00692541">
      <w:pPr>
        <w:jc w:val="center"/>
      </w:pPr>
      <w:r>
        <w:rPr>
          <w:b/>
          <w:u w:val="single"/>
        </w:rPr>
        <w:t xml:space="preserve">Par </w:t>
      </w:r>
      <w:r w:rsidR="003D715B">
        <w:rPr>
          <w:b/>
          <w:u w:val="single"/>
        </w:rPr>
        <w:t>finansējuma p</w:t>
      </w:r>
      <w:r w:rsidR="00422394">
        <w:rPr>
          <w:b/>
          <w:u w:val="single"/>
        </w:rPr>
        <w:t>i</w:t>
      </w:r>
      <w:r w:rsidR="003D715B">
        <w:rPr>
          <w:b/>
          <w:u w:val="single"/>
        </w:rPr>
        <w:t xml:space="preserve">ešķiršanu </w:t>
      </w:r>
      <w:r w:rsidR="00422394">
        <w:rPr>
          <w:b/>
          <w:u w:val="single"/>
        </w:rPr>
        <w:t xml:space="preserve">pasākuma </w:t>
      </w:r>
      <w:r w:rsidR="001C7A4A">
        <w:rPr>
          <w:b/>
          <w:u w:val="single"/>
        </w:rPr>
        <w:t>“Strītbola turnīrs Jāņmuižā 2019”</w:t>
      </w:r>
      <w:r w:rsidR="00FF2F04">
        <w:rPr>
          <w:b/>
          <w:u w:val="single"/>
        </w:rPr>
        <w:t xml:space="preserve"> </w:t>
      </w:r>
      <w:r w:rsidR="00422394">
        <w:rPr>
          <w:b/>
          <w:u w:val="single"/>
        </w:rPr>
        <w:t>rīkošanai</w:t>
      </w:r>
      <w:r w:rsidR="001C7A4A">
        <w:rPr>
          <w:b/>
          <w:u w:val="single"/>
        </w:rPr>
        <w:t xml:space="preserve"> </w:t>
      </w:r>
    </w:p>
    <w:p w:rsidR="00692541" w:rsidRDefault="00692541" w:rsidP="00692541"/>
    <w:p w:rsidR="006200A7" w:rsidRDefault="006200A7" w:rsidP="00FF2F04">
      <w:pPr>
        <w:ind w:firstLine="720"/>
        <w:jc w:val="both"/>
      </w:pPr>
      <w:r>
        <w:t xml:space="preserve"> Priekuļ</w:t>
      </w:r>
      <w:r w:rsidR="007736A0">
        <w:t>u novada dome izskata</w:t>
      </w:r>
      <w:r w:rsidR="001C7A4A">
        <w:t xml:space="preserve"> biedrības “Iespēju Jāņmuiža”</w:t>
      </w:r>
      <w:r w:rsidR="001917DF">
        <w:t xml:space="preserve"> (turpmāk tekstā –Iesniedzējs)</w:t>
      </w:r>
      <w:r w:rsidR="001C7A4A">
        <w:t xml:space="preserve">, </w:t>
      </w:r>
      <w:r w:rsidR="00F13D02">
        <w:t xml:space="preserve">Reģ. Nr. 40008248933, </w:t>
      </w:r>
      <w:r w:rsidR="001C7A4A">
        <w:t>adrese</w:t>
      </w:r>
      <w:r w:rsidR="00F13D02">
        <w:t>:</w:t>
      </w:r>
      <w:r w:rsidR="001C7A4A">
        <w:t xml:space="preserve"> Jāņulejas iela 10, Jāņmuiža, </w:t>
      </w:r>
      <w:r w:rsidR="007736A0">
        <w:t>Priekuļu pag., Priekuļu nov.,</w:t>
      </w:r>
      <w:r>
        <w:t xml:space="preserve"> </w:t>
      </w:r>
      <w:r w:rsidR="001C7A4A">
        <w:t xml:space="preserve">valdes locekles D.Zimeles </w:t>
      </w:r>
      <w:r>
        <w:t>iesniegumu pa</w:t>
      </w:r>
      <w:r w:rsidR="003D715B">
        <w:t>r finansējuma piešķiršanu pasākuma organizēšanai “Strītbola turnīrs Jāņmuiža 2019”</w:t>
      </w:r>
      <w:r w:rsidR="001917DF">
        <w:t>.</w:t>
      </w:r>
    </w:p>
    <w:p w:rsidR="006200A7" w:rsidRDefault="006200A7" w:rsidP="00FF2F04">
      <w:pPr>
        <w:ind w:left="41" w:firstLine="720"/>
        <w:jc w:val="both"/>
      </w:pPr>
      <w:r>
        <w:t>Izvērtējot Priekuļu novada domes rīcīb</w:t>
      </w:r>
      <w:r w:rsidR="003D715B">
        <w:t xml:space="preserve">ā esošo informāciju, ar biedrības “Iespēju Jāņmuiža” </w:t>
      </w:r>
      <w:r>
        <w:t xml:space="preserve">  lietu saistītos apstākļus, konstatēts:</w:t>
      </w:r>
    </w:p>
    <w:p w:rsidR="006200A7" w:rsidRDefault="003D715B" w:rsidP="00FF2F04">
      <w:pPr>
        <w:ind w:left="41" w:firstLine="720"/>
        <w:jc w:val="both"/>
      </w:pPr>
      <w:r>
        <w:t>Biedrība  “I</w:t>
      </w:r>
      <w:r w:rsidR="00194351">
        <w:t>e</w:t>
      </w:r>
      <w:r>
        <w:t xml:space="preserve">spēju Jāņmuiža” sadarbībā ar biedrību “Jāņmuižas aktīvā dzīvesveida savienība” </w:t>
      </w:r>
      <w:r w:rsidR="00194351">
        <w:t>rīko pasākumu “Strītbola turnīrs Jāņmuižā 2019.”</w:t>
      </w:r>
    </w:p>
    <w:p w:rsidR="00194351" w:rsidRDefault="00194351" w:rsidP="00FF2F04">
      <w:pPr>
        <w:ind w:left="41" w:firstLine="720"/>
        <w:jc w:val="both"/>
      </w:pPr>
      <w:r>
        <w:t>Pasākuma mērķis veicināt veselīgu dzīvesveidu, popularizējot sporta aktivitātes Priekuļu novadā un Jāņmuižā. Paralēli notiks arī galda tenisa sacensības.</w:t>
      </w:r>
      <w:r w:rsidR="00482DB7">
        <w:t xml:space="preserve"> </w:t>
      </w:r>
      <w:r>
        <w:t xml:space="preserve">Pasākuma tāme ir </w:t>
      </w:r>
      <w:r w:rsidR="00775A32">
        <w:t xml:space="preserve">– </w:t>
      </w:r>
      <w:r w:rsidRPr="002E085F">
        <w:rPr>
          <w:bCs/>
        </w:rPr>
        <w:t>304.56</w:t>
      </w:r>
      <w:r w:rsidR="00775A32">
        <w:t xml:space="preserve"> EUR</w:t>
      </w:r>
    </w:p>
    <w:p w:rsidR="002E085F" w:rsidRPr="0087238A" w:rsidRDefault="00194351" w:rsidP="002E085F">
      <w:pPr>
        <w:jc w:val="both"/>
      </w:pPr>
      <w:r>
        <w:t xml:space="preserve"> </w:t>
      </w:r>
      <w:r w:rsidR="00692541" w:rsidRPr="00800E93">
        <w:t>Ņemot vērā iep</w:t>
      </w:r>
      <w:r w:rsidR="001917DF">
        <w:t>riekš minēto un pamatojoties uz l</w:t>
      </w:r>
      <w:r w:rsidR="00692541" w:rsidRPr="00800E93">
        <w:t xml:space="preserve">ikuma „Par pašvaldībām” 15.panta </w:t>
      </w:r>
      <w:r w:rsidR="001917DF">
        <w:t>6.punktu,</w:t>
      </w:r>
      <w:r w:rsidR="00A07EF6">
        <w:t xml:space="preserve"> </w:t>
      </w:r>
      <w:r w:rsidR="00775A32">
        <w:t>Izglītības un sporta komitejas atzinumu</w:t>
      </w:r>
      <w:r w:rsidR="00FF2F04">
        <w:t xml:space="preserve"> 2019.gada 17.jūnija (protokols Nr.</w:t>
      </w:r>
      <w:r w:rsidR="00482DB7">
        <w:t>5</w:t>
      </w:r>
      <w:r w:rsidR="00FF2F04">
        <w:t>) un</w:t>
      </w:r>
      <w:r w:rsidR="00775A32">
        <w:t xml:space="preserve"> Finanšu komitejas</w:t>
      </w:r>
      <w:r w:rsidR="00FF2F04">
        <w:t xml:space="preserve"> 2019.gada 18.jūnija (protokols Nr.7)</w:t>
      </w:r>
      <w:r w:rsidR="00775A32">
        <w:t xml:space="preserve"> atzinumu</w:t>
      </w:r>
      <w:r w:rsidR="00FF2F04">
        <w:t xml:space="preserve"> par lēmuma projektu</w:t>
      </w:r>
      <w:r w:rsidR="00775A32">
        <w:t xml:space="preserve">, </w:t>
      </w:r>
      <w:r w:rsidR="00692541" w:rsidRPr="00110CF4">
        <w:t>atklāti balsojot</w:t>
      </w:r>
      <w:r w:rsidR="00692541" w:rsidRPr="00950111">
        <w:t>,</w:t>
      </w:r>
      <w:r w:rsidR="00692541" w:rsidRPr="00CE0828">
        <w:t xml:space="preserve"> </w:t>
      </w:r>
      <w:bookmarkStart w:id="3" w:name="_Hlk10022270"/>
      <w:bookmarkStart w:id="4" w:name="_Hlk9864974"/>
      <w:bookmarkStart w:id="5" w:name="_Hlk7169783"/>
      <w:bookmarkStart w:id="6" w:name="_Hlk7159679"/>
      <w:r w:rsidR="002E085F" w:rsidRPr="00F07175">
        <w:t>P</w:t>
      </w:r>
      <w:bookmarkStart w:id="7" w:name="_Hlk12342445"/>
      <w:r w:rsidR="002E085F" w:rsidRPr="00F07175">
        <w:t>AR –1</w:t>
      </w:r>
      <w:r w:rsidR="002E085F">
        <w:t>3</w:t>
      </w:r>
      <w:r w:rsidR="002E085F" w:rsidRPr="00F07175">
        <w:t xml:space="preserve"> (</w:t>
      </w:r>
      <w:r w:rsidR="002E085F">
        <w:t xml:space="preserve">Elīna Stapulone, </w:t>
      </w:r>
      <w:r w:rsidR="002E085F" w:rsidRPr="006B39E7">
        <w:t xml:space="preserve">Aivars Tīdemanis, Normunds Kažoks, Arnis Melbārdis, Sarmīte Orehova, </w:t>
      </w:r>
      <w:r w:rsidR="002E085F">
        <w:t xml:space="preserve">Aivars Kalnietis, Māris Baltiņš, Dace Kalniņa, </w:t>
      </w:r>
      <w:r w:rsidR="002E085F" w:rsidRPr="006B39E7">
        <w:t xml:space="preserve">Baiba Karlsberga,  </w:t>
      </w:r>
      <w:r w:rsidR="002E085F">
        <w:t>Jānis Rocāns</w:t>
      </w:r>
      <w:r w:rsidR="002E085F" w:rsidRPr="006B39E7">
        <w:t>, Jānis Mičulis, Juris Sukaruks, Ināra Roce</w:t>
      </w:r>
      <w:r w:rsidR="002E085F" w:rsidRPr="00F07175">
        <w:t xml:space="preserve">), PRET –nav, ATTURAS –nav, </w:t>
      </w:r>
      <w:r w:rsidR="002E085F">
        <w:t xml:space="preserve"> </w:t>
      </w:r>
      <w:bookmarkEnd w:id="3"/>
      <w:r w:rsidR="002E085F">
        <w:t xml:space="preserve">Priekuļu novada dome </w:t>
      </w:r>
      <w:r w:rsidR="002E085F" w:rsidRPr="00F07175">
        <w:rPr>
          <w:b/>
        </w:rPr>
        <w:t>nolemj</w:t>
      </w:r>
      <w:r w:rsidR="002E085F" w:rsidRPr="00F07175">
        <w:rPr>
          <w:b/>
          <w:bCs/>
        </w:rPr>
        <w:t>:</w:t>
      </w:r>
      <w:r w:rsidR="002E085F" w:rsidRPr="00F07175">
        <w:rPr>
          <w:bCs/>
        </w:rPr>
        <w:t xml:space="preserve"> </w:t>
      </w:r>
      <w:bookmarkEnd w:id="4"/>
      <w:r w:rsidR="002E085F" w:rsidRPr="00F07175">
        <w:t xml:space="preserve"> </w:t>
      </w:r>
      <w:bookmarkEnd w:id="5"/>
    </w:p>
    <w:bookmarkEnd w:id="6"/>
    <w:bookmarkEnd w:id="7"/>
    <w:p w:rsidR="002E085F" w:rsidRDefault="002E085F" w:rsidP="00FF2F04">
      <w:pPr>
        <w:tabs>
          <w:tab w:val="left" w:pos="426"/>
          <w:tab w:val="left" w:pos="1560"/>
        </w:tabs>
        <w:ind w:firstLine="720"/>
        <w:jc w:val="both"/>
        <w:rPr>
          <w:b/>
        </w:rPr>
      </w:pPr>
    </w:p>
    <w:p w:rsidR="007541CE" w:rsidRDefault="0097491B" w:rsidP="00FF2F04">
      <w:pPr>
        <w:numPr>
          <w:ilvl w:val="0"/>
          <w:numId w:val="4"/>
        </w:numPr>
        <w:ind w:left="426" w:hanging="426"/>
        <w:jc w:val="both"/>
      </w:pPr>
      <w:r>
        <w:t>Piešķirt</w:t>
      </w:r>
      <w:r w:rsidR="00775A32">
        <w:t xml:space="preserve"> </w:t>
      </w:r>
      <w:r w:rsidR="00194351">
        <w:t xml:space="preserve">biedrībai “Iespēju Jāņmuiža” finansējumu </w:t>
      </w:r>
      <w:r w:rsidR="00F13D02">
        <w:t xml:space="preserve">pasākuma “Strītbola turnīrs Jāņmuiža 2019.” rīkošanai </w:t>
      </w:r>
      <w:r w:rsidR="00194351">
        <w:t xml:space="preserve">no </w:t>
      </w:r>
      <w:r w:rsidR="00F13D02">
        <w:t xml:space="preserve">Priekuļu novada </w:t>
      </w:r>
      <w:r w:rsidR="008E7D73">
        <w:t>sporta budžeta</w:t>
      </w:r>
      <w:r w:rsidR="00F13D02">
        <w:t xml:space="preserve"> līdzekļiem</w:t>
      </w:r>
      <w:r w:rsidR="007541CE">
        <w:t xml:space="preserve"> pārskaitot biedrības</w:t>
      </w:r>
      <w:r w:rsidR="001917DF">
        <w:t xml:space="preserve"> </w:t>
      </w:r>
      <w:r w:rsidR="00F13D02">
        <w:t>“</w:t>
      </w:r>
      <w:r w:rsidR="007541CE">
        <w:t>Iespēju</w:t>
      </w:r>
      <w:r w:rsidR="001917DF">
        <w:t xml:space="preserve"> </w:t>
      </w:r>
      <w:r w:rsidR="00F13D02">
        <w:t>Jāņmuiža”</w:t>
      </w:r>
      <w:r w:rsidR="001917DF">
        <w:t xml:space="preserve">, </w:t>
      </w:r>
      <w:r w:rsidR="007541CE">
        <w:t>Reģ.Nr.40008248933,</w:t>
      </w:r>
      <w:r w:rsidR="001917DF">
        <w:t xml:space="preserve"> Konta </w:t>
      </w:r>
      <w:r w:rsidR="00F13D02">
        <w:t xml:space="preserve">Nr.LV28HABA0551041488062, Kods </w:t>
      </w:r>
      <w:r w:rsidR="007541CE">
        <w:t>HABALV22)</w:t>
      </w:r>
      <w:r w:rsidR="001917DF">
        <w:t xml:space="preserve"> </w:t>
      </w:r>
      <w:r w:rsidR="007541CE" w:rsidRPr="002E085F">
        <w:rPr>
          <w:b/>
          <w:bCs/>
        </w:rPr>
        <w:t xml:space="preserve">EUR </w:t>
      </w:r>
      <w:r w:rsidR="008E7D73" w:rsidRPr="002E085F">
        <w:rPr>
          <w:b/>
          <w:bCs/>
        </w:rPr>
        <w:t>200</w:t>
      </w:r>
    </w:p>
    <w:p w:rsidR="00DF1FC2" w:rsidRDefault="001917DF" w:rsidP="00FF2F04">
      <w:pPr>
        <w:pStyle w:val="Sarakstarindkopa"/>
        <w:numPr>
          <w:ilvl w:val="0"/>
          <w:numId w:val="4"/>
        </w:numPr>
        <w:ind w:left="426" w:hanging="426"/>
      </w:pPr>
      <w:r>
        <w:t xml:space="preserve">Lēmumu nosūtīt  adresi: </w:t>
      </w:r>
      <w:r w:rsidR="007541CE">
        <w:t>Jāņulejas iela 10</w:t>
      </w:r>
      <w:r w:rsidR="00077C54">
        <w:t xml:space="preserve">, </w:t>
      </w:r>
      <w:r w:rsidR="007541CE">
        <w:t>Jāņmuiža, Priekuļu pag., Priekuļu novads</w:t>
      </w:r>
    </w:p>
    <w:p w:rsidR="00077C54" w:rsidRDefault="00077C54" w:rsidP="00FF2F04">
      <w:pPr>
        <w:pStyle w:val="Sarakstarindkopa"/>
        <w:numPr>
          <w:ilvl w:val="0"/>
          <w:numId w:val="4"/>
        </w:numPr>
        <w:ind w:left="426" w:hanging="426"/>
      </w:pPr>
      <w:r>
        <w:t>Atbildīgā par lēmuma izp</w:t>
      </w:r>
      <w:r w:rsidR="007541CE">
        <w:t>i</w:t>
      </w:r>
      <w:r>
        <w:t xml:space="preserve">ldi – </w:t>
      </w:r>
      <w:r w:rsidR="008E7D73">
        <w:t>Finanšu nodaļas vadītāja I.Rumba.</w:t>
      </w:r>
    </w:p>
    <w:p w:rsidR="00FF2F04" w:rsidRDefault="00FF2F04" w:rsidP="00FF2F04"/>
    <w:p w:rsidR="000A3134" w:rsidRDefault="000A3134" w:rsidP="00FF2F04">
      <w:pPr>
        <w:ind w:firstLine="426"/>
      </w:pPr>
      <w:r>
        <w:t>Lēmumu var pārsūdzēt viena mēneša laikā no tā spēkā stāšanās dienas Administratīvās rajona tiesas Valmieras tiesu namā Voldemārs Baloža ielā 13A, Valmiera, LV – 4201. Saskaņā ar Administratīvā procesa likuma 70. panta pirmo un otro daļu, lēmums stājas spēkā ar brīdi, kad tas paziņots adresātam, bet, sūtot pa pastu – septītajā dienā pēc tā nodošanas pastā.</w:t>
      </w:r>
    </w:p>
    <w:p w:rsidR="000E3CB1" w:rsidRPr="000E3CB1" w:rsidRDefault="000E3CB1" w:rsidP="00077C54">
      <w:pPr>
        <w:spacing w:after="200" w:line="276" w:lineRule="auto"/>
        <w:rPr>
          <w:rFonts w:eastAsia="Calibri"/>
          <w:szCs w:val="22"/>
          <w:lang w:eastAsia="en-US"/>
        </w:rPr>
      </w:pPr>
    </w:p>
    <w:p w:rsidR="002E085F" w:rsidRDefault="002E085F" w:rsidP="002E085F">
      <w:bookmarkStart w:id="8" w:name="_Hlk9499114"/>
      <w:bookmarkStart w:id="9" w:name="_Hlk7159690"/>
      <w:r>
        <w:t>Domes priekšsēdētāja</w:t>
      </w:r>
      <w:r>
        <w:tab/>
      </w:r>
      <w:r>
        <w:tab/>
      </w:r>
      <w:r>
        <w:tab/>
      </w:r>
      <w:r w:rsidR="00BD714E">
        <w:t>(paraksts)</w:t>
      </w:r>
      <w:bookmarkStart w:id="10" w:name="_GoBack"/>
      <w:bookmarkEnd w:id="10"/>
      <w:r>
        <w:tab/>
      </w:r>
      <w:r>
        <w:tab/>
      </w:r>
      <w:r>
        <w:tab/>
      </w:r>
      <w:r>
        <w:tab/>
      </w:r>
      <w:r>
        <w:tab/>
        <w:t>Elīna Stapulone</w:t>
      </w:r>
      <w:bookmarkEnd w:id="8"/>
    </w:p>
    <w:bookmarkEnd w:id="9"/>
    <w:p w:rsidR="009C77BB" w:rsidRDefault="009C77BB" w:rsidP="00394168">
      <w:pPr>
        <w:spacing w:after="200" w:line="276" w:lineRule="auto"/>
        <w:jc w:val="both"/>
        <w:rPr>
          <w:rFonts w:eastAsia="Calibri"/>
          <w:lang w:eastAsia="en-US"/>
        </w:rPr>
      </w:pPr>
    </w:p>
    <w:sectPr w:rsidR="009C77BB" w:rsidSect="00FF2F0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4535D"/>
    <w:multiLevelType w:val="hybridMultilevel"/>
    <w:tmpl w:val="C2D875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24F7F"/>
    <w:multiLevelType w:val="hybridMultilevel"/>
    <w:tmpl w:val="0CF6AF8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640408"/>
    <w:multiLevelType w:val="hybridMultilevel"/>
    <w:tmpl w:val="B8A8A6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A312F"/>
    <w:multiLevelType w:val="hybridMultilevel"/>
    <w:tmpl w:val="BE4293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DC"/>
    <w:rsid w:val="00077C54"/>
    <w:rsid w:val="000A3134"/>
    <w:rsid w:val="000E3CB1"/>
    <w:rsid w:val="0018580C"/>
    <w:rsid w:val="001917DF"/>
    <w:rsid w:val="00194351"/>
    <w:rsid w:val="001C7A4A"/>
    <w:rsid w:val="00204DD0"/>
    <w:rsid w:val="002E085F"/>
    <w:rsid w:val="002E5BCF"/>
    <w:rsid w:val="002F6122"/>
    <w:rsid w:val="00394168"/>
    <w:rsid w:val="003A5350"/>
    <w:rsid w:val="003D715B"/>
    <w:rsid w:val="00400EDC"/>
    <w:rsid w:val="00422394"/>
    <w:rsid w:val="00437227"/>
    <w:rsid w:val="00470C4A"/>
    <w:rsid w:val="00482DB7"/>
    <w:rsid w:val="004C5F79"/>
    <w:rsid w:val="004D3826"/>
    <w:rsid w:val="004E1378"/>
    <w:rsid w:val="004E7313"/>
    <w:rsid w:val="004E79F7"/>
    <w:rsid w:val="005B7F7B"/>
    <w:rsid w:val="005F1FEE"/>
    <w:rsid w:val="005F3E70"/>
    <w:rsid w:val="006200A7"/>
    <w:rsid w:val="00624C50"/>
    <w:rsid w:val="00692541"/>
    <w:rsid w:val="006B423E"/>
    <w:rsid w:val="00715BC1"/>
    <w:rsid w:val="007541CE"/>
    <w:rsid w:val="007736A0"/>
    <w:rsid w:val="00775A32"/>
    <w:rsid w:val="007B4739"/>
    <w:rsid w:val="007C1662"/>
    <w:rsid w:val="007C74B6"/>
    <w:rsid w:val="008663A5"/>
    <w:rsid w:val="00877C1E"/>
    <w:rsid w:val="00882F05"/>
    <w:rsid w:val="00893A07"/>
    <w:rsid w:val="008E7D73"/>
    <w:rsid w:val="008F7EB3"/>
    <w:rsid w:val="00931349"/>
    <w:rsid w:val="00957968"/>
    <w:rsid w:val="0097491B"/>
    <w:rsid w:val="00976F51"/>
    <w:rsid w:val="00985FBD"/>
    <w:rsid w:val="00987C44"/>
    <w:rsid w:val="009C77BB"/>
    <w:rsid w:val="009E2C2D"/>
    <w:rsid w:val="00A07EF6"/>
    <w:rsid w:val="00A17717"/>
    <w:rsid w:val="00A36AB1"/>
    <w:rsid w:val="00A46678"/>
    <w:rsid w:val="00A53EF1"/>
    <w:rsid w:val="00A661F5"/>
    <w:rsid w:val="00B47E99"/>
    <w:rsid w:val="00B73879"/>
    <w:rsid w:val="00BA54ED"/>
    <w:rsid w:val="00BB4716"/>
    <w:rsid w:val="00BD5AB6"/>
    <w:rsid w:val="00BD714E"/>
    <w:rsid w:val="00BE590A"/>
    <w:rsid w:val="00CA0CD5"/>
    <w:rsid w:val="00CC4E4B"/>
    <w:rsid w:val="00CE40FA"/>
    <w:rsid w:val="00D153BD"/>
    <w:rsid w:val="00DC1C52"/>
    <w:rsid w:val="00DD73D0"/>
    <w:rsid w:val="00DF1965"/>
    <w:rsid w:val="00DF1FC2"/>
    <w:rsid w:val="00EB2432"/>
    <w:rsid w:val="00F13D02"/>
    <w:rsid w:val="00F53434"/>
    <w:rsid w:val="00F6794E"/>
    <w:rsid w:val="00FB60B6"/>
    <w:rsid w:val="00FC221A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3C628"/>
  <w15:docId w15:val="{DA4CA480-5DBE-4DBA-ACA6-AA3B4D9F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00EDC"/>
    <w:rPr>
      <w:rFonts w:ascii="Times New Roman" w:eastAsia="Times New Roman" w:hAnsi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unhideWhenUsed/>
    <w:rsid w:val="00400EDC"/>
    <w:rPr>
      <w:color w:val="0000FF"/>
      <w:u w:val="single"/>
    </w:rPr>
  </w:style>
  <w:style w:type="paragraph" w:customStyle="1" w:styleId="naisf">
    <w:name w:val="naisf"/>
    <w:basedOn w:val="Parasts"/>
    <w:rsid w:val="00400EDC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00ED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400EDC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59"/>
    <w:rsid w:val="00985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77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97A3-FC90-49B0-93F5-5E67BC70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1637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5</cp:revision>
  <cp:lastPrinted>2019-06-25T09:56:00Z</cp:lastPrinted>
  <dcterms:created xsi:type="dcterms:W3CDTF">2019-06-18T13:27:00Z</dcterms:created>
  <dcterms:modified xsi:type="dcterms:W3CDTF">2019-07-01T10:48:00Z</dcterms:modified>
</cp:coreProperties>
</file>