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CF6" w:rsidRDefault="009B1C0A">
      <w:pPr>
        <w:widowControl w:val="0"/>
        <w:spacing w:after="120"/>
        <w:jc w:val="center"/>
      </w:pPr>
      <w:bookmarkStart w:id="0" w:name="_heading=h.gjdgxs" w:colFirst="0" w:colLast="0"/>
      <w:bookmarkStart w:id="1" w:name="_GoBack"/>
      <w:bookmarkEnd w:id="0"/>
      <w:bookmarkEnd w:id="1"/>
      <w:r>
        <w:rPr>
          <w:noProof/>
          <w:sz w:val="20"/>
          <w:szCs w:val="20"/>
          <w:lang w:val="en-GB"/>
        </w:rPr>
        <w:drawing>
          <wp:inline distT="0" distB="0" distL="0" distR="0">
            <wp:extent cx="577850" cy="687705"/>
            <wp:effectExtent l="0" t="0" r="0" b="0"/>
            <wp:docPr id="2"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77850" cy="687705"/>
                    </a:xfrm>
                    <a:prstGeom prst="rect">
                      <a:avLst/>
                    </a:prstGeom>
                    <a:ln/>
                  </pic:spPr>
                </pic:pic>
              </a:graphicData>
            </a:graphic>
          </wp:inline>
        </w:drawing>
      </w:r>
    </w:p>
    <w:p w:rsidR="00B62CF6" w:rsidRDefault="009B1C0A">
      <w:pPr>
        <w:widowControl w:val="0"/>
        <w:ind w:left="720" w:hanging="720"/>
        <w:jc w:val="center"/>
      </w:pPr>
      <w:r>
        <w:t>LATVIJAS  REPUBLIKA</w:t>
      </w:r>
    </w:p>
    <w:p w:rsidR="00B62CF6" w:rsidRDefault="009B1C0A">
      <w:pPr>
        <w:widowControl w:val="0"/>
        <w:pBdr>
          <w:bottom w:val="single" w:sz="12" w:space="1" w:color="000000"/>
        </w:pBdr>
        <w:ind w:left="720" w:hanging="720"/>
        <w:jc w:val="center"/>
        <w:rPr>
          <w:b/>
          <w:sz w:val="28"/>
          <w:szCs w:val="28"/>
        </w:rPr>
      </w:pPr>
      <w:r>
        <w:rPr>
          <w:b/>
          <w:sz w:val="28"/>
          <w:szCs w:val="28"/>
        </w:rPr>
        <w:t xml:space="preserve"> PRIEKUĻU NOVADA PAŠVALDĪBA</w:t>
      </w:r>
    </w:p>
    <w:p w:rsidR="00B62CF6" w:rsidRDefault="009B1C0A">
      <w:pPr>
        <w:widowControl w:val="0"/>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B62CF6" w:rsidRDefault="009B1C0A">
      <w:pPr>
        <w:widowControl w:val="0"/>
        <w:ind w:left="720" w:hanging="720"/>
        <w:jc w:val="center"/>
      </w:pPr>
      <w:r>
        <w:rPr>
          <w:sz w:val="18"/>
          <w:szCs w:val="18"/>
        </w:rPr>
        <w:t xml:space="preserve"> www.priekuli.lv, tālr. 64107871, e-pasts: dome@priekulunovads.lv</w:t>
      </w:r>
    </w:p>
    <w:p w:rsidR="00B62CF6" w:rsidRDefault="00B62CF6">
      <w:pPr>
        <w:widowControl w:val="0"/>
        <w:jc w:val="center"/>
        <w:rPr>
          <w:b/>
        </w:rPr>
      </w:pPr>
    </w:p>
    <w:p w:rsidR="00B62CF6" w:rsidRDefault="009B1C0A">
      <w:pPr>
        <w:jc w:val="center"/>
        <w:rPr>
          <w:b/>
        </w:rPr>
      </w:pPr>
      <w:r>
        <w:rPr>
          <w:b/>
        </w:rPr>
        <w:t>Lēmums</w:t>
      </w:r>
    </w:p>
    <w:p w:rsidR="00B62CF6" w:rsidRDefault="009B1C0A">
      <w:pPr>
        <w:jc w:val="center"/>
      </w:pPr>
      <w:r>
        <w:t>Priekuļu novada Priekuļu pagastā</w:t>
      </w:r>
    </w:p>
    <w:p w:rsidR="00B62CF6" w:rsidRDefault="009B1C0A">
      <w:r>
        <w:t>2019.gada 22.augustā</w:t>
      </w:r>
      <w:r>
        <w:tab/>
      </w:r>
      <w:r>
        <w:tab/>
      </w:r>
      <w:r>
        <w:tab/>
      </w:r>
      <w:r>
        <w:tab/>
      </w:r>
      <w:r>
        <w:tab/>
      </w:r>
      <w:r>
        <w:tab/>
      </w:r>
      <w:r>
        <w:tab/>
        <w:t xml:space="preserve">            Nr.352</w:t>
      </w:r>
    </w:p>
    <w:p w:rsidR="00B62CF6" w:rsidRDefault="009B1C0A">
      <w:pPr>
        <w:jc w:val="both"/>
      </w:pPr>
      <w:r>
        <w:tab/>
      </w:r>
      <w:r>
        <w:tab/>
      </w:r>
      <w:r>
        <w:tab/>
      </w:r>
      <w:r>
        <w:tab/>
      </w:r>
      <w:r>
        <w:tab/>
      </w:r>
      <w:r>
        <w:tab/>
      </w:r>
      <w:r>
        <w:tab/>
      </w:r>
      <w:r>
        <w:tab/>
        <w:t xml:space="preserve">                        (protokols Nr.9, 23.p)</w:t>
      </w:r>
    </w:p>
    <w:p w:rsidR="00B62CF6" w:rsidRDefault="00B62CF6">
      <w:pPr>
        <w:jc w:val="center"/>
        <w:rPr>
          <w:u w:val="single"/>
        </w:rPr>
      </w:pPr>
    </w:p>
    <w:p w:rsidR="00B62CF6" w:rsidRDefault="00B62CF6">
      <w:pPr>
        <w:jc w:val="center"/>
        <w:rPr>
          <w:u w:val="single"/>
        </w:rPr>
      </w:pPr>
    </w:p>
    <w:p w:rsidR="00B62CF6" w:rsidRDefault="00B62CF6">
      <w:pPr>
        <w:jc w:val="center"/>
        <w:rPr>
          <w:u w:val="single"/>
        </w:rPr>
      </w:pPr>
    </w:p>
    <w:p w:rsidR="00B62CF6" w:rsidRDefault="009B1C0A">
      <w:pPr>
        <w:jc w:val="center"/>
        <w:rPr>
          <w:u w:val="single"/>
        </w:rPr>
      </w:pPr>
      <w:r>
        <w:rPr>
          <w:b/>
          <w:u w:val="single"/>
        </w:rPr>
        <w:t xml:space="preserve">Par grozījumiem Priekuļu novada pašvaldības amatu klasifikācijas katalogā </w:t>
      </w:r>
    </w:p>
    <w:p w:rsidR="00B62CF6" w:rsidRDefault="00B62CF6">
      <w:pPr>
        <w:jc w:val="center"/>
      </w:pPr>
    </w:p>
    <w:p w:rsidR="00B62CF6" w:rsidRDefault="009B1C0A">
      <w:pPr>
        <w:ind w:firstLine="567"/>
        <w:jc w:val="both"/>
      </w:pPr>
      <w:r>
        <w:t xml:space="preserve">Priekuļu novada dome izskata jautājumu par </w:t>
      </w:r>
      <w:r>
        <w:t>grozījumiem Priekuļu novada pašvaldības amatu klasifikācijas katalogā.</w:t>
      </w:r>
    </w:p>
    <w:p w:rsidR="00B62CF6" w:rsidRDefault="009B1C0A">
      <w:pPr>
        <w:ind w:firstLine="567"/>
        <w:jc w:val="both"/>
      </w:pPr>
      <w:r>
        <w:t>Priekuļu novada dome 2019. gada 23. maijā pieņēma lēmumu Nr. 201 “Par Priekuļu novada pašvaldības amatu klasifikācijas kataloga apstiprināšanu” (prot. Nr.5, 43.p.).</w:t>
      </w:r>
    </w:p>
    <w:p w:rsidR="00B62CF6" w:rsidRDefault="009B1C0A">
      <w:pPr>
        <w:ind w:firstLine="567"/>
        <w:jc w:val="both"/>
      </w:pPr>
      <w:bookmarkStart w:id="2" w:name="_heading=h.30j0zll" w:colFirst="0" w:colLast="0"/>
      <w:bookmarkEnd w:id="2"/>
      <w:r>
        <w:t>Ar Priekuļu novada d</w:t>
      </w:r>
      <w:r>
        <w:t xml:space="preserve">omes 2019. gada 23. maija lēmumu Nr. 202 “Par Priekuļu novada bāriņtiesu” (prot. Nr.5, 44.p.) nolemts ar 2019.gada 1.augustu likvidēt Priekuļu novada Priekuļu bāriņtiesu un Priekuļu novada Liepas bāriņtiesu un izveidot Priekuļu novada bāriņtiesu. Savukārt </w:t>
      </w:r>
      <w:r>
        <w:t>ar 2019. gada 20. jūnija lēmumu Nr. 232 “Par Priekuļu novada Bāriņtiesas sastāva ievēlēšanu” (prot. Nr.7, 24.p.) ievēlēts Priekuļu novada bāriņtiesas sastāvs.</w:t>
      </w:r>
    </w:p>
    <w:p w:rsidR="00B62CF6" w:rsidRDefault="009B1C0A">
      <w:pPr>
        <w:ind w:firstLine="567"/>
        <w:jc w:val="both"/>
      </w:pPr>
      <w:r>
        <w:t>Ņemot vērā norādīto un pamatojoties uz Valsts un pašvaldību institūciju amatpersonu un darbinieku</w:t>
      </w:r>
      <w:r>
        <w:t xml:space="preserve"> atlīdzības likuma 7.pantu, Ministru kabineta 30.11.2010. noteikumiem Nr.1075 “Valsts un pašvaldību institūciju amatu katalogs”, likuma “Par pašvaldībām” 21. panta pirmās daļas 27. punktu, Priekuļu novada domes Finanšu komitejas 2019.gada 19. augusta atzin</w:t>
      </w:r>
      <w:r>
        <w:t xml:space="preserve">umu par lēmuma projektu (protokols Nr.9,3.p.), atklāti balsojot: PAR -14 (Elīna </w:t>
      </w:r>
      <w:proofErr w:type="spellStart"/>
      <w:r>
        <w:t>Stapulone</w:t>
      </w:r>
      <w:proofErr w:type="spellEnd"/>
      <w:r>
        <w:t xml:space="preserve">, Juris </w:t>
      </w:r>
      <w:proofErr w:type="spellStart"/>
      <w:r>
        <w:t>Sukaruks</w:t>
      </w:r>
      <w:proofErr w:type="spellEnd"/>
      <w:r>
        <w:t xml:space="preserve">, Baiba </w:t>
      </w:r>
      <w:proofErr w:type="spellStart"/>
      <w:r>
        <w:t>Karlsberga</w:t>
      </w:r>
      <w:proofErr w:type="spellEnd"/>
      <w:r>
        <w:t xml:space="preserve">, Aivars </w:t>
      </w:r>
      <w:proofErr w:type="spellStart"/>
      <w:r>
        <w:t>Tīdemanis</w:t>
      </w:r>
      <w:proofErr w:type="spellEnd"/>
      <w:r>
        <w:t xml:space="preserve">, Dace Kalniņa, Jānis </w:t>
      </w:r>
      <w:proofErr w:type="spellStart"/>
      <w:r>
        <w:t>Mičulis</w:t>
      </w:r>
      <w:proofErr w:type="spellEnd"/>
      <w:r>
        <w:t xml:space="preserve">, Mārīte Raudziņa, Arnis Melbārdis, Jānis </w:t>
      </w:r>
      <w:proofErr w:type="spellStart"/>
      <w:r>
        <w:t>Ročāns</w:t>
      </w:r>
      <w:proofErr w:type="spellEnd"/>
      <w:r>
        <w:t>, Aivars Kalnietis, Māris Baltiņš, Nor</w:t>
      </w:r>
      <w:r>
        <w:t xml:space="preserve">munds Kažoks, Anna Broka, Ināra </w:t>
      </w:r>
      <w:proofErr w:type="spellStart"/>
      <w:r>
        <w:t>Roce</w:t>
      </w:r>
      <w:proofErr w:type="spellEnd"/>
      <w:r>
        <w:t>), PRET – , ATTURAS – ,</w:t>
      </w:r>
      <w:r>
        <w:rPr>
          <w:b/>
        </w:rPr>
        <w:t xml:space="preserve"> </w:t>
      </w:r>
      <w:r>
        <w:t>Priekuļu novada dome</w:t>
      </w:r>
      <w:r>
        <w:rPr>
          <w:b/>
        </w:rPr>
        <w:t xml:space="preserve"> </w:t>
      </w:r>
      <w:r>
        <w:t>nolemj</w:t>
      </w:r>
      <w:r>
        <w:rPr>
          <w:b/>
        </w:rPr>
        <w:t>:</w:t>
      </w:r>
    </w:p>
    <w:p w:rsidR="00B62CF6" w:rsidRDefault="009B1C0A">
      <w:pPr>
        <w:numPr>
          <w:ilvl w:val="1"/>
          <w:numId w:val="1"/>
        </w:numPr>
        <w:ind w:left="283" w:hanging="357"/>
        <w:jc w:val="both"/>
      </w:pPr>
      <w:r>
        <w:t>Izslēgt no Priekuļu novada pašvaldības amatu klasifikācijas kataloga sadaļas - Priekuļu novada Priekuļu bāriņtiesas un Priekuļu novada Liepas bāriņtiesas amatu klasifikācijas katalogus.</w:t>
      </w:r>
    </w:p>
    <w:p w:rsidR="00B62CF6" w:rsidRDefault="009B1C0A">
      <w:pPr>
        <w:numPr>
          <w:ilvl w:val="1"/>
          <w:numId w:val="1"/>
        </w:numPr>
        <w:ind w:left="283" w:hanging="357"/>
        <w:jc w:val="both"/>
      </w:pPr>
      <w:r>
        <w:t>Iekļaut Priekuļu novada pašvaldības amatu klasifikācijas katalogā sada</w:t>
      </w:r>
      <w:r>
        <w:t>ļu Priekuļu novada bāriņtiesas amatu klasifikācijas katalogs.</w:t>
      </w:r>
    </w:p>
    <w:p w:rsidR="00B62CF6" w:rsidRDefault="009B1C0A">
      <w:pPr>
        <w:numPr>
          <w:ilvl w:val="1"/>
          <w:numId w:val="1"/>
        </w:numPr>
        <w:spacing w:after="160" w:line="259" w:lineRule="auto"/>
        <w:ind w:left="283" w:hanging="357"/>
        <w:jc w:val="both"/>
      </w:pPr>
      <w:r>
        <w:t xml:space="preserve">Kontroli par lēmuma izpildi uzdot Priekuļu novada pašvaldības izpilddirektoram </w:t>
      </w:r>
      <w:proofErr w:type="spellStart"/>
      <w:r>
        <w:t>F.Puņeiko</w:t>
      </w:r>
      <w:proofErr w:type="spellEnd"/>
      <w:r>
        <w:t>.</w:t>
      </w:r>
    </w:p>
    <w:p w:rsidR="00B62CF6" w:rsidRDefault="00B62CF6">
      <w:pPr>
        <w:spacing w:after="160" w:line="259" w:lineRule="auto"/>
        <w:jc w:val="both"/>
      </w:pPr>
    </w:p>
    <w:p w:rsidR="00B62CF6" w:rsidRDefault="009B1C0A">
      <w:pPr>
        <w:spacing w:after="160" w:line="259" w:lineRule="auto"/>
        <w:jc w:val="both"/>
      </w:pPr>
      <w:r>
        <w:t>Pielikumā: Priekuļu novada bāriņtiesas amatu klasifikācijas katalogs.</w:t>
      </w:r>
    </w:p>
    <w:p w:rsidR="00B62CF6" w:rsidRDefault="00B62CF6">
      <w:pPr>
        <w:spacing w:after="160" w:line="259" w:lineRule="auto"/>
        <w:jc w:val="both"/>
      </w:pPr>
    </w:p>
    <w:p w:rsidR="00B62CF6" w:rsidRDefault="009B1C0A">
      <w:bookmarkStart w:id="3" w:name="_heading=h.1fob9te" w:colFirst="0" w:colLast="0"/>
      <w:bookmarkEnd w:id="3"/>
      <w:r>
        <w:t>Domes priekšsēdētāja</w:t>
      </w:r>
      <w:r>
        <w:tab/>
      </w:r>
      <w:r>
        <w:tab/>
      </w:r>
      <w:r>
        <w:tab/>
      </w:r>
      <w:r>
        <w:tab/>
      </w:r>
      <w:r>
        <w:tab/>
      </w:r>
      <w:r>
        <w:tab/>
        <w:t xml:space="preserve">Elīna </w:t>
      </w:r>
      <w:proofErr w:type="spellStart"/>
      <w:r>
        <w:t>Stapulone</w:t>
      </w:r>
      <w:proofErr w:type="spellEnd"/>
    </w:p>
    <w:p w:rsidR="00B62CF6" w:rsidRDefault="009B1C0A">
      <w:r>
        <w:br w:type="page"/>
      </w:r>
    </w:p>
    <w:tbl>
      <w:tblPr>
        <w:tblStyle w:val="a0"/>
        <w:tblW w:w="9639" w:type="dxa"/>
        <w:tblInd w:w="0" w:type="dxa"/>
        <w:tblLayout w:type="fixed"/>
        <w:tblLook w:val="0400" w:firstRow="0" w:lastRow="0" w:firstColumn="0" w:lastColumn="0" w:noHBand="0" w:noVBand="1"/>
      </w:tblPr>
      <w:tblGrid>
        <w:gridCol w:w="2980"/>
        <w:gridCol w:w="1197"/>
        <w:gridCol w:w="2627"/>
        <w:gridCol w:w="851"/>
        <w:gridCol w:w="1984"/>
      </w:tblGrid>
      <w:tr w:rsidR="00B62CF6">
        <w:trPr>
          <w:trHeight w:val="300"/>
        </w:trPr>
        <w:tc>
          <w:tcPr>
            <w:tcW w:w="2980" w:type="dxa"/>
            <w:tcBorders>
              <w:top w:val="nil"/>
              <w:left w:val="nil"/>
              <w:bottom w:val="nil"/>
              <w:right w:val="nil"/>
            </w:tcBorders>
            <w:shd w:val="clear" w:color="auto" w:fill="auto"/>
            <w:vAlign w:val="bottom"/>
          </w:tcPr>
          <w:p w:rsidR="00B62CF6" w:rsidRDefault="00B62CF6"/>
        </w:tc>
        <w:tc>
          <w:tcPr>
            <w:tcW w:w="1197" w:type="dxa"/>
            <w:tcBorders>
              <w:top w:val="nil"/>
              <w:left w:val="nil"/>
              <w:bottom w:val="nil"/>
              <w:right w:val="nil"/>
            </w:tcBorders>
            <w:shd w:val="clear" w:color="auto" w:fill="auto"/>
            <w:vAlign w:val="bottom"/>
          </w:tcPr>
          <w:p w:rsidR="00B62CF6" w:rsidRDefault="00B62CF6">
            <w:pPr>
              <w:rPr>
                <w:sz w:val="20"/>
                <w:szCs w:val="20"/>
              </w:rPr>
            </w:pPr>
          </w:p>
        </w:tc>
        <w:tc>
          <w:tcPr>
            <w:tcW w:w="2627" w:type="dxa"/>
            <w:tcBorders>
              <w:top w:val="nil"/>
              <w:left w:val="nil"/>
              <w:bottom w:val="nil"/>
              <w:right w:val="nil"/>
            </w:tcBorders>
            <w:shd w:val="clear" w:color="auto" w:fill="auto"/>
            <w:vAlign w:val="bottom"/>
          </w:tcPr>
          <w:p w:rsidR="00B62CF6" w:rsidRDefault="00B62CF6">
            <w:pPr>
              <w:rPr>
                <w:sz w:val="20"/>
                <w:szCs w:val="20"/>
              </w:rPr>
            </w:pPr>
          </w:p>
        </w:tc>
        <w:tc>
          <w:tcPr>
            <w:tcW w:w="2835" w:type="dxa"/>
            <w:gridSpan w:val="2"/>
            <w:tcBorders>
              <w:top w:val="nil"/>
              <w:left w:val="nil"/>
              <w:bottom w:val="nil"/>
              <w:right w:val="nil"/>
            </w:tcBorders>
            <w:shd w:val="clear" w:color="auto" w:fill="auto"/>
            <w:vAlign w:val="bottom"/>
          </w:tcPr>
          <w:p w:rsidR="00B62CF6" w:rsidRDefault="009B1C0A">
            <w:pPr>
              <w:rPr>
                <w:b/>
                <w:color w:val="000000"/>
                <w:sz w:val="20"/>
                <w:szCs w:val="20"/>
              </w:rPr>
            </w:pPr>
            <w:r>
              <w:rPr>
                <w:b/>
                <w:color w:val="000000"/>
                <w:sz w:val="20"/>
                <w:szCs w:val="20"/>
              </w:rPr>
              <w:t>APSTIPRINĀTS</w:t>
            </w:r>
          </w:p>
        </w:tc>
      </w:tr>
      <w:tr w:rsidR="00B62CF6">
        <w:trPr>
          <w:trHeight w:val="300"/>
        </w:trPr>
        <w:tc>
          <w:tcPr>
            <w:tcW w:w="2980" w:type="dxa"/>
            <w:tcBorders>
              <w:top w:val="nil"/>
              <w:left w:val="nil"/>
              <w:bottom w:val="nil"/>
              <w:right w:val="nil"/>
            </w:tcBorders>
            <w:shd w:val="clear" w:color="auto" w:fill="auto"/>
            <w:vAlign w:val="bottom"/>
          </w:tcPr>
          <w:p w:rsidR="00B62CF6" w:rsidRDefault="00B62CF6">
            <w:pPr>
              <w:rPr>
                <w:b/>
                <w:color w:val="000000"/>
                <w:sz w:val="20"/>
                <w:szCs w:val="20"/>
              </w:rPr>
            </w:pPr>
          </w:p>
        </w:tc>
        <w:tc>
          <w:tcPr>
            <w:tcW w:w="1197" w:type="dxa"/>
            <w:tcBorders>
              <w:top w:val="nil"/>
              <w:left w:val="nil"/>
              <w:bottom w:val="nil"/>
              <w:right w:val="nil"/>
            </w:tcBorders>
            <w:shd w:val="clear" w:color="auto" w:fill="auto"/>
            <w:vAlign w:val="bottom"/>
          </w:tcPr>
          <w:p w:rsidR="00B62CF6" w:rsidRDefault="00B62CF6">
            <w:pPr>
              <w:rPr>
                <w:sz w:val="20"/>
                <w:szCs w:val="20"/>
              </w:rPr>
            </w:pPr>
          </w:p>
        </w:tc>
        <w:tc>
          <w:tcPr>
            <w:tcW w:w="2627" w:type="dxa"/>
            <w:tcBorders>
              <w:top w:val="nil"/>
              <w:left w:val="nil"/>
              <w:bottom w:val="nil"/>
              <w:right w:val="nil"/>
            </w:tcBorders>
            <w:shd w:val="clear" w:color="auto" w:fill="auto"/>
            <w:vAlign w:val="bottom"/>
          </w:tcPr>
          <w:p w:rsidR="00B62CF6" w:rsidRDefault="00B62CF6">
            <w:pPr>
              <w:rPr>
                <w:sz w:val="20"/>
                <w:szCs w:val="20"/>
              </w:rPr>
            </w:pPr>
          </w:p>
        </w:tc>
        <w:tc>
          <w:tcPr>
            <w:tcW w:w="2835" w:type="dxa"/>
            <w:gridSpan w:val="2"/>
            <w:tcBorders>
              <w:top w:val="nil"/>
              <w:left w:val="nil"/>
              <w:bottom w:val="nil"/>
              <w:right w:val="nil"/>
            </w:tcBorders>
            <w:shd w:val="clear" w:color="auto" w:fill="auto"/>
            <w:vAlign w:val="bottom"/>
          </w:tcPr>
          <w:p w:rsidR="00B62CF6" w:rsidRDefault="009B1C0A">
            <w:pPr>
              <w:rPr>
                <w:color w:val="000000"/>
                <w:sz w:val="20"/>
                <w:szCs w:val="20"/>
              </w:rPr>
            </w:pPr>
            <w:r>
              <w:rPr>
                <w:color w:val="000000"/>
                <w:sz w:val="20"/>
                <w:szCs w:val="20"/>
              </w:rPr>
              <w:t xml:space="preserve">Priekuļu novada domes </w:t>
            </w:r>
          </w:p>
        </w:tc>
      </w:tr>
      <w:tr w:rsidR="00B62CF6">
        <w:trPr>
          <w:trHeight w:val="300"/>
        </w:trPr>
        <w:tc>
          <w:tcPr>
            <w:tcW w:w="2980" w:type="dxa"/>
            <w:tcBorders>
              <w:top w:val="nil"/>
              <w:left w:val="nil"/>
              <w:bottom w:val="nil"/>
              <w:right w:val="nil"/>
            </w:tcBorders>
            <w:shd w:val="clear" w:color="auto" w:fill="auto"/>
            <w:vAlign w:val="bottom"/>
          </w:tcPr>
          <w:p w:rsidR="00B62CF6" w:rsidRDefault="00B62CF6">
            <w:pPr>
              <w:rPr>
                <w:color w:val="000000"/>
                <w:sz w:val="20"/>
                <w:szCs w:val="20"/>
              </w:rPr>
            </w:pPr>
          </w:p>
        </w:tc>
        <w:tc>
          <w:tcPr>
            <w:tcW w:w="1197" w:type="dxa"/>
            <w:tcBorders>
              <w:top w:val="nil"/>
              <w:left w:val="nil"/>
              <w:bottom w:val="nil"/>
              <w:right w:val="nil"/>
            </w:tcBorders>
            <w:shd w:val="clear" w:color="auto" w:fill="auto"/>
            <w:vAlign w:val="bottom"/>
          </w:tcPr>
          <w:p w:rsidR="00B62CF6" w:rsidRDefault="00B62CF6">
            <w:pPr>
              <w:rPr>
                <w:sz w:val="20"/>
                <w:szCs w:val="20"/>
              </w:rPr>
            </w:pPr>
          </w:p>
        </w:tc>
        <w:tc>
          <w:tcPr>
            <w:tcW w:w="2627" w:type="dxa"/>
            <w:tcBorders>
              <w:top w:val="nil"/>
              <w:left w:val="nil"/>
              <w:bottom w:val="nil"/>
              <w:right w:val="nil"/>
            </w:tcBorders>
            <w:shd w:val="clear" w:color="auto" w:fill="auto"/>
            <w:vAlign w:val="bottom"/>
          </w:tcPr>
          <w:p w:rsidR="00B62CF6" w:rsidRDefault="00B62CF6">
            <w:pPr>
              <w:rPr>
                <w:sz w:val="20"/>
                <w:szCs w:val="20"/>
              </w:rPr>
            </w:pPr>
          </w:p>
        </w:tc>
        <w:tc>
          <w:tcPr>
            <w:tcW w:w="2835" w:type="dxa"/>
            <w:gridSpan w:val="2"/>
            <w:tcBorders>
              <w:top w:val="nil"/>
              <w:left w:val="nil"/>
              <w:bottom w:val="nil"/>
              <w:right w:val="nil"/>
            </w:tcBorders>
            <w:shd w:val="clear" w:color="auto" w:fill="auto"/>
            <w:vAlign w:val="bottom"/>
          </w:tcPr>
          <w:p w:rsidR="00B62CF6" w:rsidRDefault="009B1C0A">
            <w:pPr>
              <w:rPr>
                <w:color w:val="000000"/>
                <w:sz w:val="20"/>
                <w:szCs w:val="20"/>
              </w:rPr>
            </w:pPr>
            <w:r>
              <w:rPr>
                <w:color w:val="000000"/>
                <w:sz w:val="20"/>
                <w:szCs w:val="20"/>
              </w:rPr>
              <w:t>22.08.2019. sēdē ar</w:t>
            </w:r>
          </w:p>
        </w:tc>
      </w:tr>
      <w:tr w:rsidR="00B62CF6">
        <w:trPr>
          <w:trHeight w:val="300"/>
        </w:trPr>
        <w:tc>
          <w:tcPr>
            <w:tcW w:w="2980" w:type="dxa"/>
            <w:tcBorders>
              <w:top w:val="nil"/>
              <w:left w:val="nil"/>
              <w:bottom w:val="nil"/>
              <w:right w:val="nil"/>
            </w:tcBorders>
            <w:shd w:val="clear" w:color="auto" w:fill="auto"/>
            <w:vAlign w:val="bottom"/>
          </w:tcPr>
          <w:p w:rsidR="00B62CF6" w:rsidRDefault="00B62CF6">
            <w:pPr>
              <w:rPr>
                <w:color w:val="000000"/>
                <w:sz w:val="20"/>
                <w:szCs w:val="20"/>
              </w:rPr>
            </w:pPr>
          </w:p>
        </w:tc>
        <w:tc>
          <w:tcPr>
            <w:tcW w:w="1197" w:type="dxa"/>
            <w:tcBorders>
              <w:top w:val="nil"/>
              <w:left w:val="nil"/>
              <w:bottom w:val="nil"/>
              <w:right w:val="nil"/>
            </w:tcBorders>
            <w:shd w:val="clear" w:color="auto" w:fill="auto"/>
            <w:vAlign w:val="bottom"/>
          </w:tcPr>
          <w:p w:rsidR="00B62CF6" w:rsidRDefault="00B62CF6">
            <w:pPr>
              <w:rPr>
                <w:sz w:val="20"/>
                <w:szCs w:val="20"/>
              </w:rPr>
            </w:pPr>
          </w:p>
        </w:tc>
        <w:tc>
          <w:tcPr>
            <w:tcW w:w="2627" w:type="dxa"/>
            <w:tcBorders>
              <w:top w:val="nil"/>
              <w:left w:val="nil"/>
              <w:bottom w:val="nil"/>
              <w:right w:val="nil"/>
            </w:tcBorders>
            <w:shd w:val="clear" w:color="auto" w:fill="auto"/>
            <w:vAlign w:val="bottom"/>
          </w:tcPr>
          <w:p w:rsidR="00B62CF6" w:rsidRDefault="00B62CF6">
            <w:pPr>
              <w:rPr>
                <w:sz w:val="20"/>
                <w:szCs w:val="20"/>
              </w:rPr>
            </w:pPr>
          </w:p>
        </w:tc>
        <w:tc>
          <w:tcPr>
            <w:tcW w:w="2835" w:type="dxa"/>
            <w:gridSpan w:val="2"/>
            <w:tcBorders>
              <w:top w:val="nil"/>
              <w:left w:val="nil"/>
              <w:bottom w:val="nil"/>
              <w:right w:val="nil"/>
            </w:tcBorders>
            <w:shd w:val="clear" w:color="auto" w:fill="auto"/>
            <w:vAlign w:val="bottom"/>
          </w:tcPr>
          <w:p w:rsidR="00B62CF6" w:rsidRDefault="009B1C0A">
            <w:pPr>
              <w:rPr>
                <w:color w:val="000000"/>
                <w:sz w:val="20"/>
                <w:szCs w:val="20"/>
              </w:rPr>
            </w:pPr>
            <w:r>
              <w:rPr>
                <w:color w:val="000000"/>
                <w:sz w:val="20"/>
                <w:szCs w:val="20"/>
              </w:rPr>
              <w:t>lēmumu Nr.</w:t>
            </w:r>
            <w:r>
              <w:rPr>
                <w:sz w:val="20"/>
                <w:szCs w:val="20"/>
              </w:rPr>
              <w:t>352</w:t>
            </w:r>
            <w:r>
              <w:rPr>
                <w:color w:val="000000"/>
                <w:sz w:val="20"/>
                <w:szCs w:val="20"/>
              </w:rPr>
              <w:t xml:space="preserve"> </w:t>
            </w:r>
          </w:p>
          <w:p w:rsidR="00B62CF6" w:rsidRDefault="009B1C0A">
            <w:pPr>
              <w:rPr>
                <w:color w:val="000000"/>
                <w:sz w:val="20"/>
                <w:szCs w:val="20"/>
              </w:rPr>
            </w:pPr>
            <w:r>
              <w:rPr>
                <w:color w:val="000000"/>
                <w:sz w:val="20"/>
                <w:szCs w:val="20"/>
              </w:rPr>
              <w:t>(prot. 9,23.p.)</w:t>
            </w:r>
          </w:p>
        </w:tc>
      </w:tr>
      <w:tr w:rsidR="00B62CF6">
        <w:trPr>
          <w:trHeight w:val="300"/>
        </w:trPr>
        <w:tc>
          <w:tcPr>
            <w:tcW w:w="2980" w:type="dxa"/>
            <w:tcBorders>
              <w:top w:val="nil"/>
              <w:left w:val="nil"/>
              <w:bottom w:val="nil"/>
              <w:right w:val="nil"/>
            </w:tcBorders>
            <w:shd w:val="clear" w:color="auto" w:fill="auto"/>
            <w:vAlign w:val="bottom"/>
          </w:tcPr>
          <w:p w:rsidR="00B62CF6" w:rsidRDefault="00B62CF6">
            <w:pPr>
              <w:rPr>
                <w:color w:val="000000"/>
                <w:sz w:val="20"/>
                <w:szCs w:val="20"/>
              </w:rPr>
            </w:pPr>
          </w:p>
        </w:tc>
        <w:tc>
          <w:tcPr>
            <w:tcW w:w="1197" w:type="dxa"/>
            <w:tcBorders>
              <w:top w:val="nil"/>
              <w:left w:val="nil"/>
              <w:bottom w:val="nil"/>
              <w:right w:val="nil"/>
            </w:tcBorders>
            <w:shd w:val="clear" w:color="auto" w:fill="auto"/>
            <w:vAlign w:val="bottom"/>
          </w:tcPr>
          <w:p w:rsidR="00B62CF6" w:rsidRDefault="00B62CF6">
            <w:pPr>
              <w:rPr>
                <w:sz w:val="20"/>
                <w:szCs w:val="20"/>
              </w:rPr>
            </w:pPr>
          </w:p>
        </w:tc>
        <w:tc>
          <w:tcPr>
            <w:tcW w:w="2627" w:type="dxa"/>
            <w:tcBorders>
              <w:top w:val="nil"/>
              <w:left w:val="nil"/>
              <w:bottom w:val="nil"/>
              <w:right w:val="nil"/>
            </w:tcBorders>
            <w:shd w:val="clear" w:color="auto" w:fill="auto"/>
            <w:vAlign w:val="bottom"/>
          </w:tcPr>
          <w:p w:rsidR="00B62CF6" w:rsidRDefault="00B62CF6">
            <w:pPr>
              <w:rPr>
                <w:sz w:val="20"/>
                <w:szCs w:val="20"/>
              </w:rPr>
            </w:pPr>
          </w:p>
        </w:tc>
        <w:tc>
          <w:tcPr>
            <w:tcW w:w="2835" w:type="dxa"/>
            <w:gridSpan w:val="2"/>
            <w:tcBorders>
              <w:top w:val="nil"/>
              <w:left w:val="nil"/>
              <w:bottom w:val="nil"/>
              <w:right w:val="nil"/>
            </w:tcBorders>
            <w:shd w:val="clear" w:color="auto" w:fill="auto"/>
            <w:vAlign w:val="bottom"/>
          </w:tcPr>
          <w:p w:rsidR="00B62CF6" w:rsidRDefault="00B62CF6">
            <w:pPr>
              <w:rPr>
                <w:color w:val="000000"/>
                <w:sz w:val="20"/>
                <w:szCs w:val="20"/>
              </w:rPr>
            </w:pPr>
          </w:p>
        </w:tc>
      </w:tr>
      <w:tr w:rsidR="00B62CF6">
        <w:trPr>
          <w:trHeight w:val="360"/>
        </w:trPr>
        <w:tc>
          <w:tcPr>
            <w:tcW w:w="9639" w:type="dxa"/>
            <w:gridSpan w:val="5"/>
            <w:tcBorders>
              <w:top w:val="nil"/>
              <w:left w:val="nil"/>
              <w:bottom w:val="single" w:sz="4" w:space="0" w:color="000000"/>
              <w:right w:val="nil"/>
            </w:tcBorders>
            <w:shd w:val="clear" w:color="auto" w:fill="auto"/>
            <w:vAlign w:val="bottom"/>
          </w:tcPr>
          <w:p w:rsidR="00B62CF6" w:rsidRDefault="00B62CF6">
            <w:pPr>
              <w:jc w:val="center"/>
              <w:rPr>
                <w:b/>
                <w:color w:val="000000"/>
                <w:sz w:val="28"/>
                <w:szCs w:val="28"/>
              </w:rPr>
            </w:pPr>
          </w:p>
          <w:p w:rsidR="00B62CF6" w:rsidRDefault="009B1C0A">
            <w:pPr>
              <w:jc w:val="center"/>
              <w:rPr>
                <w:b/>
                <w:color w:val="000000"/>
                <w:sz w:val="28"/>
                <w:szCs w:val="28"/>
              </w:rPr>
            </w:pPr>
            <w:r>
              <w:rPr>
                <w:b/>
                <w:color w:val="000000"/>
                <w:sz w:val="28"/>
                <w:szCs w:val="28"/>
              </w:rPr>
              <w:t>Priekuļu novada bāriņtiesas amatu klasifikācijas katalogs</w:t>
            </w:r>
          </w:p>
          <w:p w:rsidR="00B62CF6" w:rsidRDefault="00B62CF6">
            <w:pPr>
              <w:jc w:val="center"/>
              <w:rPr>
                <w:b/>
                <w:color w:val="000000"/>
                <w:sz w:val="28"/>
                <w:szCs w:val="28"/>
              </w:rPr>
            </w:pPr>
            <w:bookmarkStart w:id="4" w:name="_heading=h.3znysh7" w:colFirst="0" w:colLast="0"/>
            <w:bookmarkEnd w:id="4"/>
          </w:p>
        </w:tc>
      </w:tr>
      <w:tr w:rsidR="00B62CF6">
        <w:trPr>
          <w:trHeight w:val="960"/>
        </w:trPr>
        <w:tc>
          <w:tcPr>
            <w:tcW w:w="2980" w:type="dxa"/>
            <w:tcBorders>
              <w:top w:val="nil"/>
              <w:left w:val="single" w:sz="4" w:space="0" w:color="000000"/>
              <w:bottom w:val="single" w:sz="4" w:space="0" w:color="000000"/>
              <w:right w:val="single" w:sz="4" w:space="0" w:color="000000"/>
            </w:tcBorders>
            <w:shd w:val="clear" w:color="auto" w:fill="auto"/>
            <w:vAlign w:val="center"/>
          </w:tcPr>
          <w:p w:rsidR="00B62CF6" w:rsidRDefault="009B1C0A">
            <w:pPr>
              <w:jc w:val="center"/>
              <w:rPr>
                <w:b/>
                <w:color w:val="000000"/>
                <w:sz w:val="18"/>
                <w:szCs w:val="18"/>
              </w:rPr>
            </w:pPr>
            <w:r>
              <w:rPr>
                <w:b/>
                <w:color w:val="000000"/>
                <w:sz w:val="18"/>
                <w:szCs w:val="18"/>
              </w:rPr>
              <w:t>Amata nosaukums</w:t>
            </w:r>
          </w:p>
        </w:tc>
        <w:tc>
          <w:tcPr>
            <w:tcW w:w="1197" w:type="dxa"/>
            <w:tcBorders>
              <w:top w:val="nil"/>
              <w:left w:val="nil"/>
              <w:bottom w:val="single" w:sz="4" w:space="0" w:color="000000"/>
              <w:right w:val="single" w:sz="4" w:space="0" w:color="000000"/>
            </w:tcBorders>
            <w:shd w:val="clear" w:color="auto" w:fill="auto"/>
            <w:vAlign w:val="center"/>
          </w:tcPr>
          <w:p w:rsidR="00B62CF6" w:rsidRDefault="009B1C0A">
            <w:pPr>
              <w:jc w:val="center"/>
              <w:rPr>
                <w:b/>
                <w:color w:val="000000"/>
                <w:sz w:val="18"/>
                <w:szCs w:val="18"/>
              </w:rPr>
            </w:pPr>
            <w:r>
              <w:rPr>
                <w:b/>
                <w:color w:val="000000"/>
                <w:sz w:val="18"/>
                <w:szCs w:val="18"/>
              </w:rPr>
              <w:t>Kods pēc profesiju klasifikatora</w:t>
            </w:r>
          </w:p>
        </w:tc>
        <w:tc>
          <w:tcPr>
            <w:tcW w:w="2627" w:type="dxa"/>
            <w:tcBorders>
              <w:top w:val="nil"/>
              <w:left w:val="nil"/>
              <w:bottom w:val="single" w:sz="4" w:space="0" w:color="000000"/>
              <w:right w:val="single" w:sz="4" w:space="0" w:color="000000"/>
            </w:tcBorders>
            <w:shd w:val="clear" w:color="auto" w:fill="auto"/>
          </w:tcPr>
          <w:p w:rsidR="00B62CF6" w:rsidRDefault="009B1C0A">
            <w:pPr>
              <w:jc w:val="center"/>
              <w:rPr>
                <w:b/>
                <w:color w:val="000000"/>
                <w:sz w:val="18"/>
                <w:szCs w:val="18"/>
              </w:rPr>
            </w:pPr>
            <w:r>
              <w:rPr>
                <w:b/>
                <w:color w:val="000000"/>
                <w:sz w:val="18"/>
                <w:szCs w:val="18"/>
              </w:rPr>
              <w:t xml:space="preserve">Amata klasifikācija ( saime, </w:t>
            </w:r>
            <w:proofErr w:type="spellStart"/>
            <w:r>
              <w:rPr>
                <w:b/>
                <w:color w:val="000000"/>
                <w:sz w:val="18"/>
                <w:szCs w:val="18"/>
              </w:rPr>
              <w:t>apakšsaime</w:t>
            </w:r>
            <w:proofErr w:type="spellEnd"/>
            <w:r>
              <w:rPr>
                <w:b/>
                <w:color w:val="000000"/>
                <w:sz w:val="18"/>
                <w:szCs w:val="18"/>
              </w:rPr>
              <w:t>, līmenis, mēnešalgu grupa)</w:t>
            </w:r>
          </w:p>
        </w:tc>
        <w:tc>
          <w:tcPr>
            <w:tcW w:w="851" w:type="dxa"/>
            <w:tcBorders>
              <w:top w:val="nil"/>
              <w:left w:val="nil"/>
              <w:bottom w:val="single" w:sz="4" w:space="0" w:color="000000"/>
              <w:right w:val="single" w:sz="4" w:space="0" w:color="000000"/>
            </w:tcBorders>
            <w:shd w:val="clear" w:color="auto" w:fill="auto"/>
            <w:vAlign w:val="center"/>
          </w:tcPr>
          <w:p w:rsidR="00B62CF6" w:rsidRDefault="009B1C0A">
            <w:pPr>
              <w:jc w:val="center"/>
              <w:rPr>
                <w:b/>
                <w:color w:val="000000"/>
                <w:sz w:val="18"/>
                <w:szCs w:val="18"/>
              </w:rPr>
            </w:pPr>
            <w:r>
              <w:rPr>
                <w:b/>
                <w:color w:val="000000"/>
                <w:sz w:val="18"/>
                <w:szCs w:val="18"/>
              </w:rPr>
              <w:t>Vienību skaits</w:t>
            </w:r>
          </w:p>
        </w:tc>
        <w:tc>
          <w:tcPr>
            <w:tcW w:w="1984" w:type="dxa"/>
            <w:tcBorders>
              <w:top w:val="nil"/>
              <w:left w:val="nil"/>
              <w:bottom w:val="single" w:sz="4" w:space="0" w:color="000000"/>
              <w:right w:val="single" w:sz="4" w:space="0" w:color="000000"/>
            </w:tcBorders>
            <w:shd w:val="clear" w:color="auto" w:fill="auto"/>
            <w:vAlign w:val="center"/>
          </w:tcPr>
          <w:p w:rsidR="00B62CF6" w:rsidRDefault="009B1C0A">
            <w:pPr>
              <w:jc w:val="center"/>
              <w:rPr>
                <w:b/>
                <w:color w:val="000000"/>
                <w:sz w:val="18"/>
                <w:szCs w:val="18"/>
              </w:rPr>
            </w:pPr>
            <w:r>
              <w:rPr>
                <w:b/>
                <w:color w:val="000000"/>
                <w:sz w:val="18"/>
                <w:szCs w:val="18"/>
              </w:rPr>
              <w:t>Maksimālā mēnešalga  EUR</w:t>
            </w:r>
          </w:p>
        </w:tc>
      </w:tr>
      <w:tr w:rsidR="00B62CF6">
        <w:trPr>
          <w:trHeight w:val="300"/>
        </w:trPr>
        <w:tc>
          <w:tcPr>
            <w:tcW w:w="2980" w:type="dxa"/>
            <w:tcBorders>
              <w:top w:val="nil"/>
              <w:left w:val="single" w:sz="4" w:space="0" w:color="000000"/>
              <w:bottom w:val="single" w:sz="4" w:space="0" w:color="000000"/>
              <w:right w:val="single" w:sz="4" w:space="0" w:color="000000"/>
            </w:tcBorders>
            <w:shd w:val="clear" w:color="auto" w:fill="auto"/>
            <w:vAlign w:val="bottom"/>
          </w:tcPr>
          <w:p w:rsidR="00B62CF6" w:rsidRDefault="009B1C0A">
            <w:pPr>
              <w:jc w:val="center"/>
              <w:rPr>
                <w:b/>
                <w:color w:val="000000"/>
                <w:sz w:val="20"/>
                <w:szCs w:val="20"/>
              </w:rPr>
            </w:pPr>
            <w:r>
              <w:rPr>
                <w:b/>
                <w:color w:val="000000"/>
                <w:sz w:val="20"/>
                <w:szCs w:val="20"/>
              </w:rPr>
              <w:t>1</w:t>
            </w:r>
          </w:p>
        </w:tc>
        <w:tc>
          <w:tcPr>
            <w:tcW w:w="1197" w:type="dxa"/>
            <w:tcBorders>
              <w:top w:val="nil"/>
              <w:left w:val="nil"/>
              <w:bottom w:val="single" w:sz="4" w:space="0" w:color="000000"/>
              <w:right w:val="single" w:sz="4" w:space="0" w:color="000000"/>
            </w:tcBorders>
            <w:shd w:val="clear" w:color="auto" w:fill="auto"/>
            <w:vAlign w:val="bottom"/>
          </w:tcPr>
          <w:p w:rsidR="00B62CF6" w:rsidRDefault="009B1C0A">
            <w:pPr>
              <w:jc w:val="center"/>
              <w:rPr>
                <w:b/>
                <w:color w:val="000000"/>
                <w:sz w:val="20"/>
                <w:szCs w:val="20"/>
              </w:rPr>
            </w:pPr>
            <w:r>
              <w:rPr>
                <w:b/>
                <w:color w:val="000000"/>
                <w:sz w:val="20"/>
                <w:szCs w:val="20"/>
              </w:rPr>
              <w:t>2</w:t>
            </w:r>
          </w:p>
        </w:tc>
        <w:tc>
          <w:tcPr>
            <w:tcW w:w="2627" w:type="dxa"/>
            <w:tcBorders>
              <w:top w:val="nil"/>
              <w:left w:val="nil"/>
              <w:bottom w:val="single" w:sz="4" w:space="0" w:color="000000"/>
              <w:right w:val="single" w:sz="4" w:space="0" w:color="000000"/>
            </w:tcBorders>
            <w:shd w:val="clear" w:color="auto" w:fill="auto"/>
            <w:vAlign w:val="bottom"/>
          </w:tcPr>
          <w:p w:rsidR="00B62CF6" w:rsidRDefault="009B1C0A">
            <w:pPr>
              <w:jc w:val="center"/>
              <w:rPr>
                <w:b/>
                <w:color w:val="000000"/>
                <w:sz w:val="20"/>
                <w:szCs w:val="20"/>
              </w:rPr>
            </w:pPr>
            <w:r>
              <w:rPr>
                <w:b/>
                <w:color w:val="000000"/>
                <w:sz w:val="20"/>
                <w:szCs w:val="20"/>
              </w:rPr>
              <w:t>3</w:t>
            </w:r>
          </w:p>
        </w:tc>
        <w:tc>
          <w:tcPr>
            <w:tcW w:w="851" w:type="dxa"/>
            <w:tcBorders>
              <w:top w:val="nil"/>
              <w:left w:val="nil"/>
              <w:bottom w:val="single" w:sz="4" w:space="0" w:color="000000"/>
              <w:right w:val="single" w:sz="4" w:space="0" w:color="000000"/>
            </w:tcBorders>
            <w:shd w:val="clear" w:color="auto" w:fill="auto"/>
            <w:vAlign w:val="bottom"/>
          </w:tcPr>
          <w:p w:rsidR="00B62CF6" w:rsidRDefault="009B1C0A">
            <w:pPr>
              <w:jc w:val="center"/>
              <w:rPr>
                <w:b/>
                <w:color w:val="000000"/>
                <w:sz w:val="20"/>
                <w:szCs w:val="20"/>
              </w:rPr>
            </w:pPr>
            <w:r>
              <w:rPr>
                <w:b/>
                <w:color w:val="000000"/>
                <w:sz w:val="20"/>
                <w:szCs w:val="20"/>
              </w:rPr>
              <w:t>4</w:t>
            </w:r>
          </w:p>
        </w:tc>
        <w:tc>
          <w:tcPr>
            <w:tcW w:w="1984" w:type="dxa"/>
            <w:tcBorders>
              <w:top w:val="nil"/>
              <w:left w:val="nil"/>
              <w:bottom w:val="single" w:sz="4" w:space="0" w:color="000000"/>
              <w:right w:val="single" w:sz="4" w:space="0" w:color="000000"/>
            </w:tcBorders>
            <w:shd w:val="clear" w:color="auto" w:fill="auto"/>
            <w:vAlign w:val="bottom"/>
          </w:tcPr>
          <w:p w:rsidR="00B62CF6" w:rsidRDefault="009B1C0A">
            <w:pPr>
              <w:jc w:val="center"/>
              <w:rPr>
                <w:b/>
                <w:color w:val="000000"/>
                <w:sz w:val="20"/>
                <w:szCs w:val="20"/>
              </w:rPr>
            </w:pPr>
            <w:r>
              <w:rPr>
                <w:b/>
                <w:color w:val="000000"/>
                <w:sz w:val="20"/>
                <w:szCs w:val="20"/>
              </w:rPr>
              <w:t>5</w:t>
            </w:r>
          </w:p>
        </w:tc>
      </w:tr>
      <w:tr w:rsidR="00B62CF6">
        <w:trPr>
          <w:trHeight w:val="600"/>
        </w:trPr>
        <w:tc>
          <w:tcPr>
            <w:tcW w:w="2980" w:type="dxa"/>
            <w:tcBorders>
              <w:top w:val="nil"/>
              <w:left w:val="single" w:sz="4" w:space="0" w:color="000000"/>
              <w:bottom w:val="single" w:sz="4" w:space="0" w:color="000000"/>
              <w:right w:val="single" w:sz="4" w:space="0" w:color="000000"/>
            </w:tcBorders>
            <w:shd w:val="clear" w:color="auto" w:fill="auto"/>
          </w:tcPr>
          <w:p w:rsidR="00B62CF6" w:rsidRDefault="009B1C0A">
            <w:pPr>
              <w:rPr>
                <w:color w:val="000000"/>
              </w:rPr>
            </w:pPr>
            <w:r>
              <w:rPr>
                <w:color w:val="000000"/>
              </w:rPr>
              <w:t>Priekšsēdētājs</w:t>
            </w:r>
          </w:p>
        </w:tc>
        <w:tc>
          <w:tcPr>
            <w:tcW w:w="1197" w:type="dxa"/>
            <w:tcBorders>
              <w:top w:val="nil"/>
              <w:left w:val="nil"/>
              <w:bottom w:val="single" w:sz="4" w:space="0" w:color="000000"/>
              <w:right w:val="single" w:sz="4" w:space="0" w:color="000000"/>
            </w:tcBorders>
            <w:shd w:val="clear" w:color="auto" w:fill="auto"/>
          </w:tcPr>
          <w:p w:rsidR="00B62CF6" w:rsidRDefault="009B1C0A">
            <w:pPr>
              <w:rPr>
                <w:color w:val="000000"/>
              </w:rPr>
            </w:pPr>
            <w:r>
              <w:rPr>
                <w:color w:val="000000"/>
              </w:rPr>
              <w:t>134405</w:t>
            </w:r>
          </w:p>
        </w:tc>
        <w:tc>
          <w:tcPr>
            <w:tcW w:w="2627" w:type="dxa"/>
            <w:tcBorders>
              <w:top w:val="nil"/>
              <w:left w:val="nil"/>
              <w:bottom w:val="single" w:sz="4" w:space="0" w:color="000000"/>
              <w:right w:val="single" w:sz="4" w:space="0" w:color="000000"/>
            </w:tcBorders>
            <w:shd w:val="clear" w:color="auto" w:fill="auto"/>
          </w:tcPr>
          <w:p w:rsidR="00B62CF6" w:rsidRDefault="009B1C0A">
            <w:pPr>
              <w:rPr>
                <w:color w:val="000000"/>
              </w:rPr>
            </w:pPr>
            <w:r>
              <w:rPr>
                <w:color w:val="000000"/>
              </w:rPr>
              <w:t>45.Bāriņtiesas (III)                                                            11.mēnešalgu grupa</w:t>
            </w:r>
          </w:p>
        </w:tc>
        <w:tc>
          <w:tcPr>
            <w:tcW w:w="851" w:type="dxa"/>
            <w:tcBorders>
              <w:top w:val="nil"/>
              <w:left w:val="nil"/>
              <w:bottom w:val="single" w:sz="4" w:space="0" w:color="000000"/>
              <w:right w:val="single" w:sz="4" w:space="0" w:color="000000"/>
            </w:tcBorders>
            <w:shd w:val="clear" w:color="auto" w:fill="auto"/>
          </w:tcPr>
          <w:p w:rsidR="00B62CF6" w:rsidRDefault="009B1C0A">
            <w:pPr>
              <w:rPr>
                <w:color w:val="000000"/>
              </w:rPr>
            </w:pPr>
            <w:r>
              <w:rPr>
                <w:color w:val="000000"/>
              </w:rPr>
              <w:t>1</w:t>
            </w:r>
          </w:p>
        </w:tc>
        <w:tc>
          <w:tcPr>
            <w:tcW w:w="1984" w:type="dxa"/>
            <w:tcBorders>
              <w:top w:val="nil"/>
              <w:left w:val="nil"/>
              <w:bottom w:val="single" w:sz="4" w:space="0" w:color="000000"/>
              <w:right w:val="single" w:sz="4" w:space="0" w:color="000000"/>
            </w:tcBorders>
            <w:shd w:val="clear" w:color="auto" w:fill="auto"/>
          </w:tcPr>
          <w:p w:rsidR="00B62CF6" w:rsidRDefault="009B1C0A">
            <w:pPr>
              <w:rPr>
                <w:color w:val="000000"/>
              </w:rPr>
            </w:pPr>
            <w:r>
              <w:rPr>
                <w:color w:val="000000"/>
              </w:rPr>
              <w:t>1382</w:t>
            </w:r>
          </w:p>
        </w:tc>
      </w:tr>
      <w:tr w:rsidR="00B62CF6">
        <w:trPr>
          <w:trHeight w:val="600"/>
        </w:trPr>
        <w:tc>
          <w:tcPr>
            <w:tcW w:w="2980" w:type="dxa"/>
            <w:tcBorders>
              <w:top w:val="nil"/>
              <w:left w:val="single" w:sz="4" w:space="0" w:color="000000"/>
              <w:bottom w:val="single" w:sz="4" w:space="0" w:color="000000"/>
              <w:right w:val="single" w:sz="4" w:space="0" w:color="000000"/>
            </w:tcBorders>
            <w:shd w:val="clear" w:color="auto" w:fill="auto"/>
          </w:tcPr>
          <w:p w:rsidR="00B62CF6" w:rsidRDefault="009B1C0A">
            <w:pPr>
              <w:rPr>
                <w:color w:val="000000"/>
              </w:rPr>
            </w:pPr>
            <w:r>
              <w:rPr>
                <w:color w:val="000000"/>
              </w:rPr>
              <w:t>Priekšsēdētāja vietnieks</w:t>
            </w:r>
          </w:p>
        </w:tc>
        <w:tc>
          <w:tcPr>
            <w:tcW w:w="1197" w:type="dxa"/>
            <w:tcBorders>
              <w:top w:val="nil"/>
              <w:left w:val="nil"/>
              <w:bottom w:val="single" w:sz="4" w:space="0" w:color="000000"/>
              <w:right w:val="single" w:sz="4" w:space="0" w:color="000000"/>
            </w:tcBorders>
            <w:shd w:val="clear" w:color="auto" w:fill="auto"/>
          </w:tcPr>
          <w:p w:rsidR="00B62CF6" w:rsidRDefault="009B1C0A">
            <w:pPr>
              <w:rPr>
                <w:color w:val="000000"/>
              </w:rPr>
            </w:pPr>
            <w:r>
              <w:rPr>
                <w:color w:val="000000"/>
              </w:rPr>
              <w:t>134406</w:t>
            </w:r>
          </w:p>
        </w:tc>
        <w:tc>
          <w:tcPr>
            <w:tcW w:w="2627" w:type="dxa"/>
            <w:tcBorders>
              <w:top w:val="nil"/>
              <w:left w:val="nil"/>
              <w:bottom w:val="single" w:sz="4" w:space="0" w:color="000000"/>
              <w:right w:val="single" w:sz="4" w:space="0" w:color="000000"/>
            </w:tcBorders>
            <w:shd w:val="clear" w:color="auto" w:fill="auto"/>
          </w:tcPr>
          <w:p w:rsidR="00B62CF6" w:rsidRDefault="009B1C0A">
            <w:pPr>
              <w:rPr>
                <w:color w:val="000000"/>
              </w:rPr>
            </w:pPr>
            <w:r>
              <w:rPr>
                <w:color w:val="000000"/>
              </w:rPr>
              <w:t>45.Bāriņtiesas (II)                                                            9.mēnešalgu grupa</w:t>
            </w:r>
          </w:p>
        </w:tc>
        <w:tc>
          <w:tcPr>
            <w:tcW w:w="851" w:type="dxa"/>
            <w:tcBorders>
              <w:top w:val="nil"/>
              <w:left w:val="nil"/>
              <w:bottom w:val="single" w:sz="4" w:space="0" w:color="000000"/>
              <w:right w:val="single" w:sz="4" w:space="0" w:color="000000"/>
            </w:tcBorders>
            <w:shd w:val="clear" w:color="auto" w:fill="auto"/>
          </w:tcPr>
          <w:p w:rsidR="00B62CF6" w:rsidRDefault="009B1C0A">
            <w:pPr>
              <w:rPr>
                <w:color w:val="000000"/>
              </w:rPr>
            </w:pPr>
            <w:r>
              <w:rPr>
                <w:color w:val="000000"/>
              </w:rPr>
              <w:t>1</w:t>
            </w:r>
          </w:p>
        </w:tc>
        <w:tc>
          <w:tcPr>
            <w:tcW w:w="1984" w:type="dxa"/>
            <w:tcBorders>
              <w:top w:val="nil"/>
              <w:left w:val="nil"/>
              <w:bottom w:val="single" w:sz="4" w:space="0" w:color="000000"/>
              <w:right w:val="single" w:sz="4" w:space="0" w:color="000000"/>
            </w:tcBorders>
            <w:shd w:val="clear" w:color="auto" w:fill="auto"/>
          </w:tcPr>
          <w:p w:rsidR="00B62CF6" w:rsidRDefault="009B1C0A">
            <w:pPr>
              <w:rPr>
                <w:color w:val="000000"/>
              </w:rPr>
            </w:pPr>
            <w:r>
              <w:rPr>
                <w:color w:val="000000"/>
              </w:rPr>
              <w:t>1190</w:t>
            </w:r>
          </w:p>
        </w:tc>
      </w:tr>
      <w:tr w:rsidR="00B62CF6">
        <w:trPr>
          <w:trHeight w:val="600"/>
        </w:trPr>
        <w:tc>
          <w:tcPr>
            <w:tcW w:w="2980" w:type="dxa"/>
            <w:tcBorders>
              <w:top w:val="nil"/>
              <w:left w:val="single" w:sz="4" w:space="0" w:color="000000"/>
              <w:bottom w:val="nil"/>
              <w:right w:val="single" w:sz="4" w:space="0" w:color="000000"/>
            </w:tcBorders>
            <w:shd w:val="clear" w:color="auto" w:fill="auto"/>
          </w:tcPr>
          <w:p w:rsidR="00B62CF6" w:rsidRDefault="009B1C0A">
            <w:pPr>
              <w:rPr>
                <w:color w:val="000000"/>
              </w:rPr>
            </w:pPr>
            <w:r>
              <w:rPr>
                <w:color w:val="000000"/>
              </w:rPr>
              <w:t>Loceklis</w:t>
            </w:r>
          </w:p>
        </w:tc>
        <w:tc>
          <w:tcPr>
            <w:tcW w:w="1197" w:type="dxa"/>
            <w:tcBorders>
              <w:top w:val="nil"/>
              <w:left w:val="nil"/>
              <w:bottom w:val="nil"/>
              <w:right w:val="single" w:sz="4" w:space="0" w:color="000000"/>
            </w:tcBorders>
            <w:shd w:val="clear" w:color="auto" w:fill="auto"/>
          </w:tcPr>
          <w:p w:rsidR="00B62CF6" w:rsidRDefault="009B1C0A">
            <w:pPr>
              <w:rPr>
                <w:color w:val="000000"/>
              </w:rPr>
            </w:pPr>
            <w:r>
              <w:rPr>
                <w:color w:val="000000"/>
              </w:rPr>
              <w:t> </w:t>
            </w:r>
          </w:p>
        </w:tc>
        <w:tc>
          <w:tcPr>
            <w:tcW w:w="2627" w:type="dxa"/>
            <w:tcBorders>
              <w:top w:val="nil"/>
              <w:left w:val="nil"/>
              <w:bottom w:val="nil"/>
              <w:right w:val="single" w:sz="4" w:space="0" w:color="000000"/>
            </w:tcBorders>
            <w:shd w:val="clear" w:color="auto" w:fill="auto"/>
          </w:tcPr>
          <w:p w:rsidR="00B62CF6" w:rsidRDefault="009B1C0A">
            <w:pPr>
              <w:rPr>
                <w:color w:val="000000"/>
              </w:rPr>
            </w:pPr>
            <w:r>
              <w:rPr>
                <w:color w:val="000000"/>
              </w:rPr>
              <w:t> </w:t>
            </w:r>
          </w:p>
        </w:tc>
        <w:tc>
          <w:tcPr>
            <w:tcW w:w="851" w:type="dxa"/>
            <w:tcBorders>
              <w:top w:val="nil"/>
              <w:left w:val="nil"/>
              <w:bottom w:val="nil"/>
              <w:right w:val="single" w:sz="4" w:space="0" w:color="000000"/>
            </w:tcBorders>
            <w:shd w:val="clear" w:color="auto" w:fill="auto"/>
          </w:tcPr>
          <w:p w:rsidR="00B62CF6" w:rsidRDefault="009B1C0A">
            <w:pPr>
              <w:rPr>
                <w:color w:val="000000"/>
              </w:rPr>
            </w:pPr>
            <w:r>
              <w:rPr>
                <w:color w:val="000000"/>
              </w:rPr>
              <w:t>4</w:t>
            </w:r>
          </w:p>
        </w:tc>
        <w:tc>
          <w:tcPr>
            <w:tcW w:w="1984" w:type="dxa"/>
            <w:tcBorders>
              <w:top w:val="nil"/>
              <w:left w:val="nil"/>
              <w:bottom w:val="single" w:sz="4" w:space="0" w:color="000000"/>
              <w:right w:val="single" w:sz="4" w:space="0" w:color="000000"/>
            </w:tcBorders>
            <w:shd w:val="clear" w:color="auto" w:fill="auto"/>
          </w:tcPr>
          <w:p w:rsidR="00B62CF6" w:rsidRDefault="009B1C0A">
            <w:pPr>
              <w:rPr>
                <w:color w:val="000000"/>
              </w:rPr>
            </w:pPr>
            <w:r>
              <w:rPr>
                <w:color w:val="000000"/>
              </w:rPr>
              <w:t>11euro/stundā</w:t>
            </w:r>
          </w:p>
        </w:tc>
      </w:tr>
      <w:tr w:rsidR="00B62CF6">
        <w:trPr>
          <w:trHeight w:val="600"/>
        </w:trPr>
        <w:tc>
          <w:tcPr>
            <w:tcW w:w="2980" w:type="dxa"/>
            <w:tcBorders>
              <w:top w:val="single" w:sz="4" w:space="0" w:color="000000"/>
              <w:left w:val="single" w:sz="4" w:space="0" w:color="000000"/>
              <w:bottom w:val="single" w:sz="4" w:space="0" w:color="000000"/>
              <w:right w:val="single" w:sz="4" w:space="0" w:color="000000"/>
            </w:tcBorders>
            <w:shd w:val="clear" w:color="auto" w:fill="auto"/>
          </w:tcPr>
          <w:p w:rsidR="00B62CF6" w:rsidRDefault="009B1C0A">
            <w:pPr>
              <w:rPr>
                <w:color w:val="000000"/>
              </w:rPr>
            </w:pPr>
            <w:r>
              <w:rPr>
                <w:color w:val="000000"/>
              </w:rPr>
              <w:t>Sekretārs</w:t>
            </w:r>
          </w:p>
        </w:tc>
        <w:tc>
          <w:tcPr>
            <w:tcW w:w="1197" w:type="dxa"/>
            <w:tcBorders>
              <w:top w:val="single" w:sz="4" w:space="0" w:color="000000"/>
              <w:left w:val="nil"/>
              <w:bottom w:val="single" w:sz="4" w:space="0" w:color="000000"/>
              <w:right w:val="single" w:sz="4" w:space="0" w:color="000000"/>
            </w:tcBorders>
            <w:shd w:val="clear" w:color="auto" w:fill="auto"/>
          </w:tcPr>
          <w:p w:rsidR="00B62CF6" w:rsidRDefault="009B1C0A">
            <w:pPr>
              <w:rPr>
                <w:color w:val="000000"/>
              </w:rPr>
            </w:pPr>
            <w:r>
              <w:rPr>
                <w:color w:val="000000"/>
              </w:rPr>
              <w:t>334315</w:t>
            </w:r>
          </w:p>
        </w:tc>
        <w:tc>
          <w:tcPr>
            <w:tcW w:w="2627" w:type="dxa"/>
            <w:tcBorders>
              <w:top w:val="single" w:sz="4" w:space="0" w:color="000000"/>
              <w:left w:val="nil"/>
              <w:bottom w:val="single" w:sz="4" w:space="0" w:color="000000"/>
              <w:right w:val="single" w:sz="4" w:space="0" w:color="000000"/>
            </w:tcBorders>
            <w:shd w:val="clear" w:color="auto" w:fill="auto"/>
          </w:tcPr>
          <w:p w:rsidR="00B62CF6" w:rsidRDefault="009B1C0A">
            <w:pPr>
              <w:rPr>
                <w:color w:val="000000"/>
              </w:rPr>
            </w:pPr>
            <w:r>
              <w:rPr>
                <w:color w:val="000000"/>
              </w:rPr>
              <w:t>18.3.Dokumentu pārvaldība (II)                           7.mēnešalgu grupa</w:t>
            </w:r>
          </w:p>
        </w:tc>
        <w:tc>
          <w:tcPr>
            <w:tcW w:w="851" w:type="dxa"/>
            <w:tcBorders>
              <w:top w:val="single" w:sz="4" w:space="0" w:color="000000"/>
              <w:left w:val="nil"/>
              <w:bottom w:val="single" w:sz="4" w:space="0" w:color="000000"/>
              <w:right w:val="single" w:sz="4" w:space="0" w:color="000000"/>
            </w:tcBorders>
            <w:shd w:val="clear" w:color="auto" w:fill="auto"/>
          </w:tcPr>
          <w:p w:rsidR="00B62CF6" w:rsidRDefault="009B1C0A">
            <w:pPr>
              <w:rPr>
                <w:color w:val="000000"/>
              </w:rPr>
            </w:pPr>
            <w:r>
              <w:rPr>
                <w:color w:val="000000"/>
              </w:rPr>
              <w:t>1</w:t>
            </w:r>
          </w:p>
        </w:tc>
        <w:tc>
          <w:tcPr>
            <w:tcW w:w="1984" w:type="dxa"/>
            <w:tcBorders>
              <w:top w:val="nil"/>
              <w:left w:val="nil"/>
              <w:bottom w:val="single" w:sz="4" w:space="0" w:color="000000"/>
              <w:right w:val="single" w:sz="4" w:space="0" w:color="000000"/>
            </w:tcBorders>
            <w:shd w:val="clear" w:color="auto" w:fill="auto"/>
          </w:tcPr>
          <w:p w:rsidR="00B62CF6" w:rsidRDefault="009B1C0A">
            <w:pPr>
              <w:rPr>
                <w:color w:val="000000"/>
              </w:rPr>
            </w:pPr>
            <w:r>
              <w:rPr>
                <w:color w:val="000000"/>
              </w:rPr>
              <w:t>996</w:t>
            </w:r>
          </w:p>
        </w:tc>
      </w:tr>
    </w:tbl>
    <w:p w:rsidR="00B62CF6" w:rsidRDefault="00B62CF6">
      <w:pPr>
        <w:spacing w:after="160" w:line="259" w:lineRule="auto"/>
        <w:jc w:val="both"/>
      </w:pPr>
    </w:p>
    <w:sectPr w:rsidR="00B62CF6">
      <w:headerReference w:type="default" r:id="rId9"/>
      <w:headerReference w:type="first" r:id="rId10"/>
      <w:pgSz w:w="11906" w:h="16838"/>
      <w:pgMar w:top="426" w:right="851" w:bottom="142"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C0A" w:rsidRDefault="009B1C0A">
      <w:r>
        <w:separator/>
      </w:r>
    </w:p>
  </w:endnote>
  <w:endnote w:type="continuationSeparator" w:id="0">
    <w:p w:rsidR="009B1C0A" w:rsidRDefault="009B1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C0A" w:rsidRDefault="009B1C0A">
      <w:r>
        <w:separator/>
      </w:r>
    </w:p>
  </w:footnote>
  <w:footnote w:type="continuationSeparator" w:id="0">
    <w:p w:rsidR="009B1C0A" w:rsidRDefault="009B1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F6" w:rsidRDefault="00B62CF6">
    <w:pPr>
      <w:pBdr>
        <w:top w:val="nil"/>
        <w:left w:val="nil"/>
        <w:bottom w:val="nil"/>
        <w:right w:val="nil"/>
        <w:between w:val="nil"/>
      </w:pBdr>
      <w:tabs>
        <w:tab w:val="center" w:pos="4153"/>
        <w:tab w:val="right" w:pos="8306"/>
      </w:tabs>
      <w:rPr>
        <w:color w:val="000000"/>
      </w:rPr>
    </w:pPr>
  </w:p>
  <w:p w:rsidR="00B62CF6" w:rsidRDefault="00B62CF6">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CF6" w:rsidRDefault="009B1C0A">
    <w:pPr>
      <w:pBdr>
        <w:top w:val="nil"/>
        <w:left w:val="nil"/>
        <w:bottom w:val="nil"/>
        <w:right w:val="nil"/>
        <w:between w:val="nil"/>
      </w:pBdr>
      <w:tabs>
        <w:tab w:val="center" w:pos="4153"/>
        <w:tab w:val="right" w:pos="8306"/>
      </w:tabs>
      <w:jc w:val="right"/>
      <w:rPr>
        <w:color w:val="000000"/>
      </w:rPr>
    </w:pPr>
    <w:r>
      <w:rPr>
        <w:color w:val="000000"/>
      </w:rPr>
      <w:t>LĒMUMA 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8470E"/>
    <w:multiLevelType w:val="multilevel"/>
    <w:tmpl w:val="4AB8DB1C"/>
    <w:lvl w:ilvl="0">
      <w:start w:val="1"/>
      <w:numFmt w:val="decimal"/>
      <w:lvlText w:val="%1."/>
      <w:lvlJc w:val="left"/>
      <w:pPr>
        <w:ind w:left="2177" w:hanging="360"/>
      </w:pPr>
      <w:rPr>
        <w:rFonts w:ascii="Times New Roman" w:eastAsia="Times New Roman" w:hAnsi="Times New Roman" w:cs="Times New Roman"/>
        <w:b w:val="0"/>
        <w:vertAlign w:val="baseline"/>
      </w:rPr>
    </w:lvl>
    <w:lvl w:ilvl="1">
      <w:start w:val="1"/>
      <w:numFmt w:val="decimal"/>
      <w:lvlText w:val="%2."/>
      <w:lvlJc w:val="left"/>
      <w:pPr>
        <w:ind w:left="2177" w:hanging="360"/>
      </w:pPr>
      <w:rPr>
        <w:rFonts w:ascii="Times New Roman" w:eastAsia="Times New Roman" w:hAnsi="Times New Roman" w:cs="Times New Roman"/>
        <w:b w:val="0"/>
        <w:vertAlign w:val="baseline"/>
      </w:rPr>
    </w:lvl>
    <w:lvl w:ilvl="2">
      <w:start w:val="1"/>
      <w:numFmt w:val="lowerRoman"/>
      <w:lvlText w:val="%3."/>
      <w:lvlJc w:val="right"/>
      <w:pPr>
        <w:ind w:left="2897" w:hanging="180"/>
      </w:pPr>
      <w:rPr>
        <w:vertAlign w:val="baseline"/>
      </w:rPr>
    </w:lvl>
    <w:lvl w:ilvl="3">
      <w:start w:val="1"/>
      <w:numFmt w:val="decimal"/>
      <w:lvlText w:val="%4."/>
      <w:lvlJc w:val="left"/>
      <w:pPr>
        <w:ind w:left="3617" w:hanging="360"/>
      </w:pPr>
      <w:rPr>
        <w:vertAlign w:val="baseline"/>
      </w:rPr>
    </w:lvl>
    <w:lvl w:ilvl="4">
      <w:start w:val="1"/>
      <w:numFmt w:val="lowerLetter"/>
      <w:lvlText w:val="%5."/>
      <w:lvlJc w:val="left"/>
      <w:pPr>
        <w:ind w:left="4337" w:hanging="360"/>
      </w:pPr>
      <w:rPr>
        <w:vertAlign w:val="baseline"/>
      </w:rPr>
    </w:lvl>
    <w:lvl w:ilvl="5">
      <w:start w:val="1"/>
      <w:numFmt w:val="lowerRoman"/>
      <w:lvlText w:val="%6."/>
      <w:lvlJc w:val="right"/>
      <w:pPr>
        <w:ind w:left="5057" w:hanging="180"/>
      </w:pPr>
      <w:rPr>
        <w:vertAlign w:val="baseline"/>
      </w:rPr>
    </w:lvl>
    <w:lvl w:ilvl="6">
      <w:start w:val="1"/>
      <w:numFmt w:val="decimal"/>
      <w:lvlText w:val="%7."/>
      <w:lvlJc w:val="left"/>
      <w:pPr>
        <w:ind w:left="5777" w:hanging="360"/>
      </w:pPr>
      <w:rPr>
        <w:vertAlign w:val="baseline"/>
      </w:rPr>
    </w:lvl>
    <w:lvl w:ilvl="7">
      <w:start w:val="1"/>
      <w:numFmt w:val="lowerLetter"/>
      <w:lvlText w:val="%8."/>
      <w:lvlJc w:val="left"/>
      <w:pPr>
        <w:ind w:left="6497" w:hanging="360"/>
      </w:pPr>
      <w:rPr>
        <w:vertAlign w:val="baseline"/>
      </w:rPr>
    </w:lvl>
    <w:lvl w:ilvl="8">
      <w:start w:val="1"/>
      <w:numFmt w:val="lowerRoman"/>
      <w:lvlText w:val="%9."/>
      <w:lvlJc w:val="right"/>
      <w:pPr>
        <w:ind w:left="7217"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CF6"/>
    <w:rsid w:val="008D3762"/>
    <w:rsid w:val="009B1C0A"/>
    <w:rsid w:val="00B62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D26E98-627F-4A84-9ABD-85B99DC3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E64CE"/>
    <w:pPr>
      <w:tabs>
        <w:tab w:val="center" w:pos="4153"/>
        <w:tab w:val="right" w:pos="8306"/>
      </w:tabs>
    </w:pPr>
  </w:style>
  <w:style w:type="character" w:customStyle="1" w:styleId="HeaderChar">
    <w:name w:val="Header Char"/>
    <w:basedOn w:val="DefaultParagraphFont"/>
    <w:link w:val="Header"/>
    <w:uiPriority w:val="99"/>
    <w:rsid w:val="00EE64CE"/>
  </w:style>
  <w:style w:type="paragraph" w:styleId="Footer">
    <w:name w:val="footer"/>
    <w:basedOn w:val="Normal"/>
    <w:link w:val="FooterChar"/>
    <w:uiPriority w:val="99"/>
    <w:unhideWhenUsed/>
    <w:rsid w:val="00EE64CE"/>
    <w:pPr>
      <w:tabs>
        <w:tab w:val="center" w:pos="4153"/>
        <w:tab w:val="right" w:pos="8306"/>
      </w:tabs>
    </w:pPr>
  </w:style>
  <w:style w:type="character" w:customStyle="1" w:styleId="FooterChar">
    <w:name w:val="Footer Char"/>
    <w:basedOn w:val="DefaultParagraphFont"/>
    <w:link w:val="Footer"/>
    <w:uiPriority w:val="99"/>
    <w:rsid w:val="00EE64CE"/>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cK6EL4l1Dv5VD8YwaVwjx2jaLQ==">AMUW2mUa6ALcPkWULEem/6Y0u3xHYD9ZPZfCSo24aChf9E1YOkRLVyC9sHTiBOuPjemnvevPaG9ZgpxkAVVyVAsK787l04BJHol2OMbnVJdgBrLTW5A1QY/OdhgZXBIerBcKVc3nBIXpqXm3GxSojN1gbSmwEywVPtVDhuxaNit4gnYRPOIYuW0=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LauraP</dc:creator>
  <cp:lastModifiedBy>Daiga</cp:lastModifiedBy>
  <cp:revision>2</cp:revision>
  <dcterms:created xsi:type="dcterms:W3CDTF">2019-08-27T11:44:00Z</dcterms:created>
  <dcterms:modified xsi:type="dcterms:W3CDTF">2019-08-27T11:44:00Z</dcterms:modified>
</cp:coreProperties>
</file>