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CD7E23" w:rsidRDefault="00CF6292" w:rsidP="00CD7E23">
      <w:pPr>
        <w:rPr>
          <w:rFonts w:eastAsia="Calibri"/>
        </w:rPr>
      </w:pPr>
      <w:r w:rsidRPr="00500A42">
        <w:rPr>
          <w:lang w:eastAsia="ar-SA"/>
        </w:rPr>
        <w:t>20</w:t>
      </w:r>
      <w:r w:rsidR="00CD7E23">
        <w:rPr>
          <w:lang w:eastAsia="ar-SA"/>
        </w:rPr>
        <w:t>20</w:t>
      </w:r>
      <w:r w:rsidRPr="00500A42">
        <w:rPr>
          <w:lang w:eastAsia="ar-SA"/>
        </w:rPr>
        <w:t xml:space="preserve">.gada </w:t>
      </w:r>
      <w:r w:rsidR="00CD7E23">
        <w:rPr>
          <w:lang w:eastAsia="ar-SA"/>
        </w:rPr>
        <w:t>23.janvārī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CD7E23">
        <w:rPr>
          <w:rFonts w:eastAsia="Calibri"/>
        </w:rPr>
        <w:t xml:space="preserve">              </w:t>
      </w:r>
      <w:r w:rsidR="006254E0">
        <w:rPr>
          <w:rFonts w:eastAsia="Calibri"/>
        </w:rPr>
        <w:t xml:space="preserve">  </w:t>
      </w:r>
      <w:r w:rsidR="00CD7E23">
        <w:rPr>
          <w:rFonts w:eastAsia="Calibri"/>
        </w:rPr>
        <w:t xml:space="preserve"> </w:t>
      </w:r>
      <w:r w:rsidRPr="00500A42">
        <w:rPr>
          <w:rFonts w:eastAsia="Calibri"/>
        </w:rPr>
        <w:t>Nr.</w:t>
      </w:r>
      <w:r w:rsidR="006254E0">
        <w:rPr>
          <w:rFonts w:eastAsia="Calibri"/>
        </w:rPr>
        <w:t>20</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6254E0">
        <w:rPr>
          <w:lang w:eastAsia="ar-SA"/>
        </w:rPr>
        <w:t>2</w:t>
      </w:r>
      <w:r w:rsidRPr="00500A42">
        <w:rPr>
          <w:rFonts w:eastAsia="Calibri"/>
        </w:rPr>
        <w:t xml:space="preserve">, </w:t>
      </w:r>
      <w:r w:rsidR="006254E0">
        <w:rPr>
          <w:rFonts w:eastAsia="Calibri"/>
        </w:rPr>
        <w:t>19</w:t>
      </w:r>
      <w:r w:rsidRPr="00500A42">
        <w:rPr>
          <w:rFonts w:eastAsia="Calibri"/>
        </w:rPr>
        <w:t>.p)</w:t>
      </w:r>
    </w:p>
    <w:p w:rsidR="00CD7E23" w:rsidRDefault="00CD7E23" w:rsidP="00CF6292">
      <w:pPr>
        <w:jc w:val="right"/>
        <w:rPr>
          <w:rFonts w:eastAsia="Calibri"/>
        </w:rPr>
      </w:pPr>
    </w:p>
    <w:p w:rsidR="002D78F1" w:rsidRPr="00882ADC" w:rsidRDefault="002D78F1" w:rsidP="00CD7E23">
      <w:pPr>
        <w:jc w:val="center"/>
        <w:rPr>
          <w:b/>
          <w:u w:val="single"/>
        </w:rPr>
      </w:pPr>
      <w:r w:rsidRPr="00882ADC">
        <w:rPr>
          <w:b/>
          <w:u w:val="single"/>
        </w:rPr>
        <w:t>Par zemes ierīcības – robežu pārkārtošanas projektu nekustamajiem īpašumiem</w:t>
      </w:r>
      <w:r w:rsidR="00CD7E23">
        <w:rPr>
          <w:b/>
          <w:u w:val="single"/>
        </w:rPr>
        <w:t xml:space="preserve"> </w:t>
      </w:r>
      <w:r w:rsidRPr="00882ADC">
        <w:rPr>
          <w:b/>
          <w:u w:val="single"/>
        </w:rPr>
        <w:t>„</w:t>
      </w:r>
      <w:r>
        <w:rPr>
          <w:b/>
          <w:u w:val="single"/>
        </w:rPr>
        <w:t>Priedkalni</w:t>
      </w:r>
      <w:r w:rsidRPr="00882ADC">
        <w:rPr>
          <w:b/>
          <w:u w:val="single"/>
        </w:rPr>
        <w:t>” un „</w:t>
      </w:r>
      <w:r>
        <w:rPr>
          <w:b/>
          <w:u w:val="single"/>
        </w:rPr>
        <w:t>Graudiņi</w:t>
      </w:r>
      <w:r w:rsidRPr="00882ADC">
        <w:rPr>
          <w:b/>
          <w:u w:val="single"/>
        </w:rPr>
        <w:t>”, Mārsnēnu pagastā, Priekuļu novadā</w:t>
      </w:r>
    </w:p>
    <w:p w:rsidR="002D78F1" w:rsidRPr="00882ADC" w:rsidRDefault="002D78F1" w:rsidP="002D78F1">
      <w:pPr>
        <w:jc w:val="center"/>
        <w:rPr>
          <w:b/>
          <w:u w:val="single"/>
        </w:rPr>
      </w:pPr>
    </w:p>
    <w:p w:rsidR="002D78F1" w:rsidRPr="00882ADC" w:rsidRDefault="002D78F1" w:rsidP="002D78F1">
      <w:pPr>
        <w:ind w:firstLine="720"/>
        <w:jc w:val="both"/>
      </w:pPr>
      <w:r>
        <w:t>Priekuļu n</w:t>
      </w:r>
      <w:r w:rsidRPr="00882ADC">
        <w:t xml:space="preserve">ovada dome novada izskata </w:t>
      </w:r>
      <w:r w:rsidR="009D7C8C">
        <w:t>Vārds Uzvārds</w:t>
      </w:r>
      <w:r w:rsidR="00592A51">
        <w:t xml:space="preserve"> (turpmāk-Iesniedzējs),</w:t>
      </w:r>
      <w:r w:rsidRPr="00882ADC">
        <w:t xml:space="preserve"> iesniegumu (17.12.2019., Nr.3-9/2019-653</w:t>
      </w:r>
      <w:r>
        <w:t>6</w:t>
      </w:r>
      <w:r w:rsidRPr="00882ADC">
        <w:t>), par nosacījumu izsniegšanu zemes ierīcības projekta – robežu pārkārtošanas projekta izstrādei nekustamaj</w:t>
      </w:r>
      <w:r>
        <w:t>ā</w:t>
      </w:r>
      <w:r w:rsidRPr="00882ADC">
        <w:t xml:space="preserve"> īpašum</w:t>
      </w:r>
      <w:r>
        <w:t>ā</w:t>
      </w:r>
      <w:r w:rsidRPr="00882ADC">
        <w:t xml:space="preserve"> „</w:t>
      </w:r>
      <w:r>
        <w:t>Priedkalni</w:t>
      </w:r>
      <w:r w:rsidRPr="00882ADC">
        <w:t>”</w:t>
      </w:r>
      <w:r w:rsidRPr="009B5281">
        <w:t xml:space="preserve"> </w:t>
      </w:r>
      <w:r>
        <w:t>ietilpstošajai zemes vienībai ar kadastra apzīmējumu 4264 001 0050</w:t>
      </w:r>
      <w:r w:rsidRPr="00882ADC">
        <w:t>, un „Vējotnes”</w:t>
      </w:r>
      <w:r w:rsidRPr="009B5281">
        <w:t xml:space="preserve"> </w:t>
      </w:r>
      <w:r>
        <w:t>ietilpstošajai zemes vienībai ar kadastra apzīmējumu 4264 001 0031</w:t>
      </w:r>
      <w:r w:rsidRPr="00882ADC">
        <w:t xml:space="preserve">, Mārsnēnu pagastā, Priekuļu novadā. Iesniegumam ir pievienotas zemes robežu plānu kopijas, kurās ir iezīmēta plānotā savstarpējo robežu pārkārtošana. </w:t>
      </w:r>
    </w:p>
    <w:p w:rsidR="002D78F1" w:rsidRPr="00882ADC" w:rsidRDefault="002D78F1" w:rsidP="002D78F1">
      <w:pPr>
        <w:jc w:val="both"/>
      </w:pPr>
      <w:r w:rsidRPr="00882ADC">
        <w:tab/>
      </w:r>
      <w:r>
        <w:t>Izvērtējot domes rīcībā esošo informāciju, d</w:t>
      </w:r>
      <w:r w:rsidRPr="00882ADC">
        <w:t>ome konstatē sekojošo:</w:t>
      </w:r>
    </w:p>
    <w:p w:rsidR="002D78F1" w:rsidRPr="00882ADC" w:rsidRDefault="002D78F1" w:rsidP="002D78F1">
      <w:pPr>
        <w:pStyle w:val="Sarakstarindkopa"/>
        <w:numPr>
          <w:ilvl w:val="2"/>
          <w:numId w:val="14"/>
        </w:numPr>
        <w:ind w:left="567" w:hanging="567"/>
        <w:jc w:val="both"/>
      </w:pPr>
      <w:r w:rsidRPr="00882ADC">
        <w:t>Nekustamais īpašums „</w:t>
      </w:r>
      <w:r>
        <w:t>Priedkalni</w:t>
      </w:r>
      <w:r w:rsidRPr="00882ADC">
        <w:t xml:space="preserve">”, Mārsnēnu pagastā, </w:t>
      </w:r>
      <w:r>
        <w:t xml:space="preserve">Priekuļu novadā, ar kadastra numuru </w:t>
      </w:r>
      <w:r w:rsidRPr="00882ADC">
        <w:t>4264 001 0</w:t>
      </w:r>
      <w:r>
        <w:t>050</w:t>
      </w:r>
      <w:r w:rsidRPr="00882ADC">
        <w:t>, sastāv no vienas zemes vienības, ar kadastra apzīmējumu 4264 001 0</w:t>
      </w:r>
      <w:r>
        <w:t>050</w:t>
      </w:r>
      <w:r w:rsidRPr="00882ADC">
        <w:t xml:space="preserve">, </w:t>
      </w:r>
      <w:r>
        <w:t>vienas pamatceltnes</w:t>
      </w:r>
      <w:r w:rsidRPr="00882ADC">
        <w:t xml:space="preserve"> un </w:t>
      </w:r>
      <w:r>
        <w:t>četrām palīgceltnēm</w:t>
      </w:r>
      <w:r w:rsidRPr="00882ADC">
        <w:t>;</w:t>
      </w:r>
    </w:p>
    <w:p w:rsidR="002D78F1" w:rsidRDefault="00592A51" w:rsidP="002D78F1">
      <w:pPr>
        <w:pStyle w:val="Sarakstarindkopa"/>
        <w:numPr>
          <w:ilvl w:val="2"/>
          <w:numId w:val="14"/>
        </w:numPr>
        <w:ind w:left="567" w:hanging="567"/>
        <w:jc w:val="both"/>
      </w:pPr>
      <w:r>
        <w:t xml:space="preserve">Iesniedzēja </w:t>
      </w:r>
      <w:r w:rsidR="002D78F1" w:rsidRPr="00882ADC">
        <w:t>īpašuma tiesības uz nekustamo īpašumu „</w:t>
      </w:r>
      <w:r w:rsidR="002D78F1">
        <w:t>Priedkalni</w:t>
      </w:r>
      <w:r w:rsidR="002D78F1" w:rsidRPr="00882ADC">
        <w:t>”, Mārsnēnu pagastā, Priekuļu novadā, nostiprinātas Mārsnēnu pagasta zemesgrāmatas nodalījumā Nr.</w:t>
      </w:r>
      <w:r w:rsidR="002D78F1">
        <w:t>5</w:t>
      </w:r>
      <w:r w:rsidR="002D78F1" w:rsidRPr="00882ADC">
        <w:t>8;</w:t>
      </w:r>
    </w:p>
    <w:p w:rsidR="002D78F1" w:rsidRDefault="002D78F1" w:rsidP="002D78F1">
      <w:pPr>
        <w:pStyle w:val="Sarakstarindkopa"/>
        <w:numPr>
          <w:ilvl w:val="2"/>
          <w:numId w:val="14"/>
        </w:numPr>
        <w:ind w:left="567" w:hanging="567"/>
        <w:jc w:val="both"/>
      </w:pPr>
      <w:r>
        <w:t>N</w:t>
      </w:r>
      <w:r w:rsidRPr="00882ADC">
        <w:t>ekustamais īpašums „</w:t>
      </w:r>
      <w:r>
        <w:t>Graudiņi</w:t>
      </w:r>
      <w:r w:rsidRPr="00882ADC">
        <w:t xml:space="preserve">”, Mārsnēnu pagastā, </w:t>
      </w:r>
      <w:r>
        <w:t xml:space="preserve">Priekuļu novadā, ar kadastra numuru </w:t>
      </w:r>
      <w:r w:rsidRPr="00882ADC">
        <w:t>4264 001 0</w:t>
      </w:r>
      <w:r>
        <w:t>323</w:t>
      </w:r>
      <w:r w:rsidRPr="00882ADC">
        <w:t xml:space="preserve">, sastāv no </w:t>
      </w:r>
      <w:r>
        <w:t>divām</w:t>
      </w:r>
      <w:r w:rsidRPr="00882ADC">
        <w:t xml:space="preserve"> zemes vienīb</w:t>
      </w:r>
      <w:r>
        <w:t>ām</w:t>
      </w:r>
      <w:r w:rsidRPr="00882ADC">
        <w:t>, ar kadastra apzīmējumu 4264 001 0</w:t>
      </w:r>
      <w:r>
        <w:t>031, kadastra apzīmējumu 4264 001 0320</w:t>
      </w:r>
      <w:r w:rsidRPr="00882ADC">
        <w:t xml:space="preserve"> un vienas </w:t>
      </w:r>
      <w:r>
        <w:t>būv</w:t>
      </w:r>
      <w:r w:rsidRPr="00882ADC">
        <w:t>es</w:t>
      </w:r>
      <w:r>
        <w:t>;</w:t>
      </w:r>
    </w:p>
    <w:p w:rsidR="002D78F1" w:rsidRDefault="002D78F1" w:rsidP="002D78F1">
      <w:pPr>
        <w:pStyle w:val="Sarakstarindkopa"/>
        <w:numPr>
          <w:ilvl w:val="2"/>
          <w:numId w:val="14"/>
        </w:numPr>
        <w:ind w:left="567" w:hanging="567"/>
        <w:jc w:val="both"/>
      </w:pPr>
      <w:r w:rsidRPr="00882ADC">
        <w:t>Z</w:t>
      </w:r>
      <w:r>
        <w:t xml:space="preserve">emnieku </w:t>
      </w:r>
      <w:r w:rsidRPr="00882ADC">
        <w:t>s</w:t>
      </w:r>
      <w:r>
        <w:t xml:space="preserve">aimniecības ,,Dravēļi” </w:t>
      </w:r>
      <w:r w:rsidRPr="00882ADC">
        <w:t>īpašuma tiesības uz nekustamo īpašumu „</w:t>
      </w:r>
      <w:r>
        <w:t>Graudiņi</w:t>
      </w:r>
      <w:r w:rsidRPr="00882ADC">
        <w:t>”, Mārsnēnu pagastā, Priekuļu novadā, nostiprinātas Mārsnēnu pagasta zemesgrāmatas nodalījumā Nr.</w:t>
      </w:r>
      <w:r>
        <w:t>1000 0057 9047.</w:t>
      </w:r>
      <w:r w:rsidRPr="00F50C1B">
        <w:t xml:space="preserve"> </w:t>
      </w:r>
    </w:p>
    <w:p w:rsidR="002D78F1" w:rsidRDefault="002D78F1" w:rsidP="002D78F1">
      <w:pPr>
        <w:pStyle w:val="Sarakstarindkopa"/>
        <w:numPr>
          <w:ilvl w:val="2"/>
          <w:numId w:val="14"/>
        </w:numPr>
        <w:ind w:left="567" w:hanging="567"/>
        <w:jc w:val="both"/>
      </w:pPr>
      <w:r>
        <w:t xml:space="preserve">Zemnieku saimniecības </w:t>
      </w:r>
      <w:r w:rsidRPr="00882ADC">
        <w:t>,,Dravēļi”</w:t>
      </w:r>
      <w:r>
        <w:t xml:space="preserve"> vienīgais īpašnieks ir </w:t>
      </w:r>
      <w:r w:rsidR="00592A51">
        <w:t>Iesniedzējs</w:t>
      </w:r>
      <w:r>
        <w:t>;</w:t>
      </w:r>
    </w:p>
    <w:p w:rsidR="002D78F1" w:rsidRPr="00882ADC" w:rsidRDefault="00592A51" w:rsidP="002D78F1">
      <w:pPr>
        <w:pStyle w:val="Sarakstarindkopa"/>
        <w:numPr>
          <w:ilvl w:val="2"/>
          <w:numId w:val="14"/>
        </w:numPr>
        <w:ind w:left="567" w:hanging="567"/>
        <w:jc w:val="both"/>
      </w:pPr>
      <w:r>
        <w:t xml:space="preserve">Iesniedzējs </w:t>
      </w:r>
      <w:r w:rsidR="002D78F1">
        <w:t>lūdz atdalīt no zemes vienības ar kadastra apzīmējumu 4264 001 0050 aramzemi 12,1 ha platībā, vairāk, vai mazāk, cik izrādīsies zemes vienību dabā, un pievienot to zemes vienībai ar kadastra apzīmējumu 4264 001 0031</w:t>
      </w:r>
    </w:p>
    <w:p w:rsidR="002D78F1" w:rsidRPr="00882ADC" w:rsidRDefault="002D78F1" w:rsidP="002D78F1">
      <w:pPr>
        <w:pStyle w:val="Sarakstarindkopa"/>
        <w:numPr>
          <w:ilvl w:val="2"/>
          <w:numId w:val="14"/>
        </w:numPr>
        <w:ind w:left="567" w:hanging="567"/>
        <w:jc w:val="both"/>
      </w:pPr>
      <w:r w:rsidRPr="00882ADC">
        <w:t>Priekuļu novada Mārsnēnu pagasta teritorijas plānojums ir pārapstiprināts Priekuļu novada domes sēdē 2009.gada 17.septembrī, protokols Nr.8.</w:t>
      </w:r>
    </w:p>
    <w:p w:rsidR="006254E0" w:rsidRPr="002A57AD" w:rsidRDefault="002D78F1" w:rsidP="006254E0">
      <w:pPr>
        <w:ind w:firstLine="567"/>
        <w:jc w:val="both"/>
      </w:pPr>
      <w:r>
        <w:t>Ņemot vērā iepriekš</w:t>
      </w:r>
      <w:r w:rsidRPr="00882ADC">
        <w:t xml:space="preserve"> minēto un pamatojoties uz Ministru kabineta 2016.gada 2.augusta noteikumu N</w:t>
      </w:r>
      <w:r>
        <w:t>r.505</w:t>
      </w:r>
      <w:r w:rsidRPr="00882ADC">
        <w:t xml:space="preserve"> „Zemes ierīcības projekta izstrādes noteikumi” 11.punktu, un Priekuļ</w:t>
      </w:r>
      <w:r>
        <w:t xml:space="preserve">u novada pašvaldības </w:t>
      </w:r>
      <w:r w:rsidRPr="00882ADC">
        <w:t xml:space="preserve">Tautsaimniecības komitejas 2020.gada </w:t>
      </w:r>
      <w:r>
        <w:t>16.janvāra atzinumu par lēmuma projektu</w:t>
      </w:r>
      <w:r w:rsidRPr="00882ADC">
        <w:t xml:space="preserve"> (</w:t>
      </w:r>
      <w:r w:rsidR="00CD7E23">
        <w:t>p</w:t>
      </w:r>
      <w:r>
        <w:t>rotok</w:t>
      </w:r>
      <w:r w:rsidR="00CD7E23">
        <w:t>ols</w:t>
      </w:r>
      <w:r>
        <w:t xml:space="preserve"> </w:t>
      </w:r>
      <w:r w:rsidRPr="00882ADC">
        <w:t>Nr.</w:t>
      </w:r>
      <w:r w:rsidR="006254E0">
        <w:t>1</w:t>
      </w:r>
      <w:r w:rsidRPr="00882ADC">
        <w:t>) lēmumu,</w:t>
      </w:r>
      <w:bookmarkStart w:id="0" w:name="_Hlk20477436"/>
      <w:r w:rsidR="006254E0">
        <w:t xml:space="preserve"> </w:t>
      </w:r>
      <w:r w:rsidR="006254E0" w:rsidRPr="002A57AD">
        <w:t>atklāti balsojot: PAR –</w:t>
      </w:r>
      <w:r w:rsidR="006254E0">
        <w:t>13</w:t>
      </w:r>
      <w:r w:rsidR="006254E0" w:rsidRPr="002A57AD">
        <w:t xml:space="preserve"> (</w:t>
      </w:r>
      <w:bookmarkStart w:id="1" w:name="_Hlk29476025"/>
      <w:r w:rsidR="006254E0">
        <w:rPr>
          <w:color w:val="000000"/>
        </w:rPr>
        <w:t>Elīna Stapulone, Aivars Tīdemanis,</w:t>
      </w:r>
      <w:r w:rsidR="006254E0">
        <w:rPr>
          <w:bCs/>
        </w:rPr>
        <w:t xml:space="preserve"> Sarmīte Orehova</w:t>
      </w:r>
      <w:r w:rsidR="006254E0">
        <w:rPr>
          <w:color w:val="000000"/>
        </w:rPr>
        <w:t xml:space="preserve"> Elīna Krieviņa,</w:t>
      </w:r>
      <w:r w:rsidR="006254E0">
        <w:rPr>
          <w:bCs/>
        </w:rPr>
        <w:t xml:space="preserve"> Aivars Kalnietis, </w:t>
      </w:r>
      <w:r w:rsidR="006254E0">
        <w:rPr>
          <w:color w:val="000000"/>
        </w:rPr>
        <w:t xml:space="preserve">Juris Sukaruks,  Arnis Melbārdis, </w:t>
      </w:r>
      <w:r w:rsidR="006254E0">
        <w:rPr>
          <w:bCs/>
        </w:rPr>
        <w:t>Jānis Ročāns,</w:t>
      </w:r>
      <w:r w:rsidR="006254E0">
        <w:rPr>
          <w:color w:val="000000"/>
        </w:rPr>
        <w:t xml:space="preserve"> Jānis Mičulis,  </w:t>
      </w:r>
      <w:bookmarkEnd w:id="1"/>
      <w:r w:rsidR="006254E0">
        <w:rPr>
          <w:color w:val="000000"/>
        </w:rPr>
        <w:t>Mārīte Raudziņa</w:t>
      </w:r>
      <w:r w:rsidR="006254E0">
        <w:t xml:space="preserve">, </w:t>
      </w:r>
      <w:r w:rsidR="006254E0">
        <w:rPr>
          <w:bCs/>
        </w:rPr>
        <w:t xml:space="preserve">Dace Kalniņa, </w:t>
      </w:r>
      <w:r w:rsidR="006254E0">
        <w:rPr>
          <w:color w:val="000000"/>
        </w:rPr>
        <w:t xml:space="preserve">Māris Baltiņš, </w:t>
      </w:r>
      <w:r w:rsidR="006254E0">
        <w:rPr>
          <w:bCs/>
        </w:rPr>
        <w:t>Ināra Roce</w:t>
      </w:r>
      <w:r w:rsidR="006254E0" w:rsidRPr="002A57AD">
        <w:t xml:space="preserve">), PRET –nav, ATTURAS –nav,  Priekuļu novada dome </w:t>
      </w:r>
      <w:r w:rsidR="006254E0" w:rsidRPr="002A57AD">
        <w:rPr>
          <w:b/>
        </w:rPr>
        <w:t>nolemj</w:t>
      </w:r>
      <w:r w:rsidR="006254E0" w:rsidRPr="002A57AD">
        <w:t xml:space="preserve">: </w:t>
      </w:r>
    </w:p>
    <w:bookmarkEnd w:id="0"/>
    <w:p w:rsidR="00852C4C" w:rsidRDefault="00852C4C" w:rsidP="00852C4C">
      <w:pPr>
        <w:pStyle w:val="Sarakstarindkopa"/>
        <w:numPr>
          <w:ilvl w:val="1"/>
          <w:numId w:val="6"/>
        </w:numPr>
        <w:ind w:left="567" w:hanging="567"/>
        <w:jc w:val="both"/>
      </w:pPr>
      <w:r w:rsidRPr="00882ADC">
        <w:t>Neiebilst zemes ierīcības projekta izstrādei nekustamajiem īpašumiem „</w:t>
      </w:r>
      <w:r>
        <w:t>Priedkalni</w:t>
      </w:r>
      <w:r w:rsidRPr="00882ADC">
        <w:t>” un „</w:t>
      </w:r>
      <w:r>
        <w:t>Graudiņi</w:t>
      </w:r>
      <w:r w:rsidRPr="00882ADC">
        <w:t xml:space="preserve">”, </w:t>
      </w:r>
      <w:r>
        <w:t>Mārsnēnu</w:t>
      </w:r>
      <w:r w:rsidRPr="00882ADC">
        <w:t xml:space="preserve"> pagastā, Priekuļu novadā, pārkārtojot</w:t>
      </w:r>
      <w:r w:rsidRPr="00123541">
        <w:t xml:space="preserve"> </w:t>
      </w:r>
      <w:r>
        <w:t>īpašumos ietilpstošo</w:t>
      </w:r>
      <w:r w:rsidRPr="00882ADC">
        <w:t xml:space="preserve"> zemes vienību savstarpējo robežu, un neveidojot jaunu nekustamo īpašumu;</w:t>
      </w:r>
    </w:p>
    <w:p w:rsidR="00852C4C" w:rsidRDefault="00852C4C" w:rsidP="00852C4C">
      <w:pPr>
        <w:pStyle w:val="Sarakstarindkopa"/>
        <w:numPr>
          <w:ilvl w:val="1"/>
          <w:numId w:val="6"/>
        </w:numPr>
        <w:ind w:left="567" w:hanging="567"/>
        <w:jc w:val="both"/>
      </w:pPr>
      <w:r w:rsidRPr="00882ADC">
        <w:t>Izstrādājot zemes ierīcības projektu ievērot sekojošus nosacījumus:</w:t>
      </w:r>
    </w:p>
    <w:p w:rsidR="00852C4C" w:rsidRPr="00C72355" w:rsidRDefault="00852C4C" w:rsidP="00852C4C">
      <w:pPr>
        <w:pStyle w:val="Sarakstarindkopa"/>
        <w:numPr>
          <w:ilvl w:val="1"/>
          <w:numId w:val="16"/>
        </w:numPr>
        <w:ind w:left="1134" w:hanging="567"/>
        <w:jc w:val="both"/>
      </w:pPr>
      <w:r w:rsidRPr="00C72355">
        <w:t>Grozīt savstarpējo robežu starp zemes vienībām ar kadastra atzīmējumiem 42</w:t>
      </w:r>
      <w:r>
        <w:t>64</w:t>
      </w:r>
      <w:r w:rsidRPr="00C72355">
        <w:t xml:space="preserve"> 00</w:t>
      </w:r>
      <w:r>
        <w:t>1</w:t>
      </w:r>
      <w:r w:rsidRPr="00C72355">
        <w:t xml:space="preserve"> 0</w:t>
      </w:r>
      <w:r>
        <w:t>050</w:t>
      </w:r>
      <w:r w:rsidRPr="00C72355">
        <w:t xml:space="preserve"> un 42</w:t>
      </w:r>
      <w:r>
        <w:t>64</w:t>
      </w:r>
      <w:r w:rsidRPr="00C72355">
        <w:t xml:space="preserve"> 00</w:t>
      </w:r>
      <w:r>
        <w:t>1</w:t>
      </w:r>
      <w:r w:rsidRPr="00C72355">
        <w:t xml:space="preserve"> 0</w:t>
      </w:r>
      <w:r>
        <w:t>031</w:t>
      </w:r>
      <w:r w:rsidRPr="00C72355">
        <w:t>, atbilstoši pielikumā norādītajam, saglabājot esošo zemes vienību ārējās robežas nemainīgas;</w:t>
      </w:r>
    </w:p>
    <w:p w:rsidR="00852C4C" w:rsidRPr="00C72355" w:rsidRDefault="00852C4C" w:rsidP="00852C4C">
      <w:pPr>
        <w:pStyle w:val="Sarakstarindkopa"/>
        <w:numPr>
          <w:ilvl w:val="1"/>
          <w:numId w:val="16"/>
        </w:numPr>
        <w:ind w:left="1134" w:hanging="567"/>
        <w:jc w:val="both"/>
      </w:pPr>
      <w:r>
        <w:lastRenderedPageBreak/>
        <w:t>Nodrošināt</w:t>
      </w:r>
      <w:r w:rsidRPr="00C72355">
        <w:t xml:space="preserve"> piekļ</w:t>
      </w:r>
      <w:r>
        <w:t>uvi</w:t>
      </w:r>
      <w:r w:rsidRPr="00C72355">
        <w:t xml:space="preserve"> abām zemes vienībām </w:t>
      </w:r>
      <w:r>
        <w:t>(</w:t>
      </w:r>
      <w:r w:rsidRPr="00C72355">
        <w:t>nekustamaj</w:t>
      </w:r>
      <w:r>
        <w:t>iem</w:t>
      </w:r>
      <w:r w:rsidRPr="00C72355">
        <w:t xml:space="preserve"> īpašum</w:t>
      </w:r>
      <w:r>
        <w:t>ie</w:t>
      </w:r>
      <w:r w:rsidRPr="00C72355">
        <w:t>m</w:t>
      </w:r>
      <w:r>
        <w:t>)</w:t>
      </w:r>
      <w:r w:rsidRPr="00C72355">
        <w:t xml:space="preserve"> atbilstoši Zemes pārvaldības likuma 7.pantam, precizējot faktisko servitūta ceļa vietu zemes vienību  robežu plānos;</w:t>
      </w:r>
    </w:p>
    <w:p w:rsidR="00852C4C" w:rsidRDefault="00852C4C" w:rsidP="00852C4C">
      <w:pPr>
        <w:pStyle w:val="Sarakstarindkopa"/>
        <w:numPr>
          <w:ilvl w:val="1"/>
          <w:numId w:val="16"/>
        </w:numPr>
        <w:ind w:left="1134" w:hanging="567"/>
        <w:jc w:val="both"/>
      </w:pPr>
      <w:r w:rsidRPr="00C72355">
        <w:t>Respektēt esošos, zemesgrāmatu apliecībā noteiktos nekustamā īpašuma l</w:t>
      </w:r>
      <w:r>
        <w:t>ietošanas tiesību aprobežojumus.</w:t>
      </w:r>
    </w:p>
    <w:p w:rsidR="00852C4C" w:rsidRDefault="00852C4C" w:rsidP="00852C4C">
      <w:pPr>
        <w:pStyle w:val="Sarakstarindkopa"/>
        <w:numPr>
          <w:ilvl w:val="0"/>
          <w:numId w:val="16"/>
        </w:numPr>
        <w:jc w:val="both"/>
      </w:pPr>
      <w:r w:rsidRPr="00C72355">
        <w:t>Gadījumā, ja tiek grozīti esošie nekustamā īpašuma lietošanas tiesību aprobežojumi vai noteikti jauni, projektam pievienot atbilstošas vien</w:t>
      </w:r>
      <w:r>
        <w:t>ošanās vai apliecinājuma kopiju.</w:t>
      </w:r>
    </w:p>
    <w:p w:rsidR="00852C4C" w:rsidRDefault="00852C4C" w:rsidP="00852C4C">
      <w:pPr>
        <w:pStyle w:val="Sarakstarindkopa"/>
        <w:numPr>
          <w:ilvl w:val="0"/>
          <w:numId w:val="16"/>
        </w:numPr>
        <w:jc w:val="both"/>
      </w:pPr>
      <w:r w:rsidRPr="00C72355">
        <w:t>Nekustamā īpašuma lietošanas mērķus no jauna izveidotajām zemes vienībām apstiprināt vienlaicīgi ar izst</w:t>
      </w:r>
      <w:r>
        <w:t>rādāto zemes ierīcības projektu.</w:t>
      </w:r>
    </w:p>
    <w:p w:rsidR="00852C4C" w:rsidRDefault="00852C4C" w:rsidP="00852C4C">
      <w:pPr>
        <w:pStyle w:val="Sarakstarindkopa"/>
        <w:numPr>
          <w:ilvl w:val="0"/>
          <w:numId w:val="16"/>
        </w:numPr>
        <w:jc w:val="both"/>
      </w:pPr>
      <w:r>
        <w:t>Atbildīgais par lēmuma</w:t>
      </w:r>
      <w:r w:rsidR="00592A51">
        <w:t xml:space="preserve"> </w:t>
      </w:r>
      <w:r>
        <w:t>izpildi – Teritorijas plānotājs Juris Pētersons.</w:t>
      </w:r>
    </w:p>
    <w:p w:rsidR="00852C4C" w:rsidRDefault="00852C4C" w:rsidP="00852C4C">
      <w:pPr>
        <w:pStyle w:val="Sarakstarindkopa"/>
        <w:numPr>
          <w:ilvl w:val="0"/>
          <w:numId w:val="16"/>
        </w:numPr>
        <w:jc w:val="both"/>
      </w:pPr>
      <w:r>
        <w:t xml:space="preserve">Kontrole </w:t>
      </w:r>
      <w:r w:rsidRPr="00C72355">
        <w:t>par lēmuma izpildi Attīstības nodaļas vadītāja Vineta Lapsele</w:t>
      </w:r>
      <w:r>
        <w:t>.</w:t>
      </w:r>
    </w:p>
    <w:p w:rsidR="00852C4C" w:rsidRDefault="00852C4C" w:rsidP="00852C4C">
      <w:pPr>
        <w:pStyle w:val="Sarakstarindkopa"/>
        <w:ind w:left="284"/>
        <w:jc w:val="both"/>
      </w:pPr>
    </w:p>
    <w:p w:rsidR="00852C4C" w:rsidRDefault="00852C4C" w:rsidP="00852C4C">
      <w:pPr>
        <w:ind w:firstLine="720"/>
        <w:jc w:val="both"/>
        <w:rPr>
          <w:rFonts w:eastAsia="Calibri"/>
          <w:i/>
          <w:lang w:eastAsia="en-US"/>
        </w:rPr>
      </w:pPr>
      <w:r>
        <w:rPr>
          <w:rFonts w:eastAsia="Calibri"/>
          <w:i/>
          <w:lang w:eastAsia="en-U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852C4C" w:rsidRPr="005338FD" w:rsidRDefault="00852C4C" w:rsidP="00852C4C">
      <w:pPr>
        <w:ind w:firstLine="720"/>
        <w:jc w:val="both"/>
        <w:rPr>
          <w:rFonts w:eastAsia="Calibri"/>
          <w:i/>
          <w:lang w:eastAsia="en-US"/>
        </w:rPr>
      </w:pPr>
      <w:r>
        <w:rPr>
          <w:rFonts w:eastAsia="Calibri"/>
          <w:i/>
          <w:lang w:eastAsia="en-US"/>
        </w:rPr>
        <w:t>Saskaņā ar Administratīvā procesa 70.panta pirmo un otro daļu, lēmums stājas spēkā ar brīdi, kad tas paziņots adresātam, sūtot pa pastu – septītajā dienā pēc tā nodošanas pastā.</w:t>
      </w:r>
    </w:p>
    <w:p w:rsidR="00852C4C" w:rsidRDefault="00852C4C" w:rsidP="00852C4C">
      <w:pPr>
        <w:pStyle w:val="Sarakstarindkopa"/>
        <w:ind w:left="360"/>
        <w:jc w:val="both"/>
      </w:pPr>
    </w:p>
    <w:p w:rsidR="00852C4C" w:rsidRDefault="00852C4C" w:rsidP="00852C4C">
      <w:pPr>
        <w:jc w:val="both"/>
      </w:pPr>
      <w:r>
        <w:t>Pielikumā grafiskais pielikums uz vienas lapas.</w:t>
      </w:r>
    </w:p>
    <w:p w:rsidR="00852C4C" w:rsidRDefault="00852C4C" w:rsidP="00852C4C">
      <w:pPr>
        <w:jc w:val="both"/>
      </w:pPr>
    </w:p>
    <w:p w:rsidR="006254E0" w:rsidRDefault="006254E0" w:rsidP="00852C4C">
      <w:pPr>
        <w:jc w:val="both"/>
      </w:pPr>
    </w:p>
    <w:p w:rsidR="006254E0" w:rsidRDefault="006254E0" w:rsidP="006254E0">
      <w:bookmarkStart w:id="2" w:name="_Hlk9499114"/>
      <w:bookmarkStart w:id="3" w:name="_Hlk7159690"/>
      <w:r>
        <w:t>Domes priekšsēdētāja</w:t>
      </w:r>
      <w:r>
        <w:tab/>
      </w:r>
      <w:r>
        <w:tab/>
      </w:r>
      <w:r w:rsidR="009D7C8C">
        <w:t>(paraksts)</w:t>
      </w:r>
      <w:bookmarkStart w:id="4" w:name="_GoBack"/>
      <w:bookmarkEnd w:id="4"/>
      <w:r>
        <w:tab/>
      </w:r>
      <w:r>
        <w:tab/>
      </w:r>
      <w:r>
        <w:tab/>
      </w:r>
      <w:r>
        <w:tab/>
      </w:r>
      <w:r>
        <w:tab/>
      </w:r>
      <w:r>
        <w:tab/>
        <w:t>Elīna Stapulone</w:t>
      </w:r>
      <w:bookmarkEnd w:id="2"/>
    </w:p>
    <w:bookmarkEnd w:id="3"/>
    <w:p w:rsidR="00CA6DF0" w:rsidRDefault="00CA6DF0" w:rsidP="00B850D9">
      <w:pPr>
        <w:jc w:val="both"/>
      </w:pPr>
    </w:p>
    <w:sectPr w:rsidR="00CA6DF0" w:rsidSect="00CD7E23">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4F05788"/>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1516C5"/>
    <w:multiLevelType w:val="hybridMultilevel"/>
    <w:tmpl w:val="5DB6A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133A4A"/>
    <w:multiLevelType w:val="multilevel"/>
    <w:tmpl w:val="B6988C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AE576BD"/>
    <w:multiLevelType w:val="multilevel"/>
    <w:tmpl w:val="4F8E679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8A04A1"/>
    <w:multiLevelType w:val="multilevel"/>
    <w:tmpl w:val="E09C59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9A2DE5"/>
    <w:multiLevelType w:val="hybridMultilevel"/>
    <w:tmpl w:val="CCB24A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68549F"/>
    <w:multiLevelType w:val="hybridMultilevel"/>
    <w:tmpl w:val="623C32AE"/>
    <w:lvl w:ilvl="0" w:tplc="0426000F">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406F2635"/>
    <w:multiLevelType w:val="multilevel"/>
    <w:tmpl w:val="E9CE208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FB802ED"/>
    <w:multiLevelType w:val="multilevel"/>
    <w:tmpl w:val="93D49EB4"/>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9"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6B7F1E"/>
    <w:multiLevelType w:val="hybridMultilevel"/>
    <w:tmpl w:val="3E0821FC"/>
    <w:lvl w:ilvl="0" w:tplc="9A228F3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5C7968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B25725"/>
    <w:multiLevelType w:val="multilevel"/>
    <w:tmpl w:val="99C6D22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3."/>
      <w:lvlJc w:val="left"/>
      <w:pPr>
        <w:ind w:left="1288" w:hanging="720"/>
      </w:pPr>
      <w:rPr>
        <w:rFonts w:ascii="Times New Roman" w:eastAsia="Times New Roman" w:hAnsi="Times New Roman" w:cs="Times New Roman"/>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1CA2C66"/>
    <w:multiLevelType w:val="multilevel"/>
    <w:tmpl w:val="0E02B27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3."/>
      <w:lvlJc w:val="left"/>
      <w:pPr>
        <w:ind w:left="1288" w:hanging="720"/>
      </w:pPr>
      <w:rPr>
        <w:rFonts w:ascii="Times New Roman" w:eastAsia="Times New Roman" w:hAnsi="Times New Roman" w:cs="Times New Roman"/>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77205044"/>
    <w:multiLevelType w:val="multilevel"/>
    <w:tmpl w:val="0E02B27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3."/>
      <w:lvlJc w:val="left"/>
      <w:pPr>
        <w:ind w:left="1288" w:hanging="720"/>
      </w:pPr>
      <w:rPr>
        <w:rFonts w:ascii="Times New Roman" w:eastAsia="Times New Roman" w:hAnsi="Times New Roman" w:cs="Times New Roman"/>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784678F2"/>
    <w:multiLevelType w:val="hybridMultilevel"/>
    <w:tmpl w:val="594E65FE"/>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4"/>
  </w:num>
  <w:num w:numId="4">
    <w:abstractNumId w:val="1"/>
  </w:num>
  <w:num w:numId="5">
    <w:abstractNumId w:val="8"/>
  </w:num>
  <w:num w:numId="6">
    <w:abstractNumId w:val="0"/>
  </w:num>
  <w:num w:numId="7">
    <w:abstractNumId w:val="10"/>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num>
  <w:num w:numId="13">
    <w:abstractNumId w:val="14"/>
  </w:num>
  <w:num w:numId="14">
    <w:abstractNumId w:val="1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080E79"/>
    <w:rsid w:val="002D78F1"/>
    <w:rsid w:val="004479C9"/>
    <w:rsid w:val="00592A51"/>
    <w:rsid w:val="00615607"/>
    <w:rsid w:val="006254E0"/>
    <w:rsid w:val="006810D9"/>
    <w:rsid w:val="00852C4C"/>
    <w:rsid w:val="008C1859"/>
    <w:rsid w:val="00984F3F"/>
    <w:rsid w:val="009D7C8C"/>
    <w:rsid w:val="00B850D9"/>
    <w:rsid w:val="00C22529"/>
    <w:rsid w:val="00CA6DF0"/>
    <w:rsid w:val="00CD7E23"/>
    <w:rsid w:val="00CF6292"/>
    <w:rsid w:val="00D8510F"/>
    <w:rsid w:val="00E206A4"/>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75B7"/>
  <w15:docId w15:val="{1A43BD32-6D53-4D13-8C78-B4C6D53C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B850D9"/>
    <w:pPr>
      <w:ind w:firstLine="720"/>
    </w:pPr>
    <w:rPr>
      <w:lang w:eastAsia="en-US"/>
    </w:rPr>
  </w:style>
  <w:style w:type="character" w:customStyle="1" w:styleId="PamattekstsaratkpiRakstz">
    <w:name w:val="Pamatteksts ar atkāpi Rakstz."/>
    <w:basedOn w:val="Noklusjumarindkopasfonts"/>
    <w:link w:val="Pamattekstsaratkpi"/>
    <w:rsid w:val="00B850D9"/>
    <w:rPr>
      <w:rFonts w:ascii="Times New Roman" w:eastAsia="Times New Roman" w:hAnsi="Times New Roman" w:cs="Times New Roman"/>
      <w:sz w:val="24"/>
      <w:szCs w:val="24"/>
    </w:rPr>
  </w:style>
  <w:style w:type="paragraph" w:styleId="Sarakstarindkopa">
    <w:name w:val="List Paragraph"/>
    <w:basedOn w:val="Parasts"/>
    <w:uiPriority w:val="34"/>
    <w:qFormat/>
    <w:rsid w:val="00B85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3006</Words>
  <Characters>1714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2020-01-24T08:08:00Z</cp:lastPrinted>
  <dcterms:created xsi:type="dcterms:W3CDTF">2020-01-24T08:09:00Z</dcterms:created>
  <dcterms:modified xsi:type="dcterms:W3CDTF">2020-01-28T14:55:00Z</dcterms:modified>
</cp:coreProperties>
</file>