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541" w:rsidRDefault="00692541" w:rsidP="00BA54ED">
      <w:pPr>
        <w:ind w:left="720" w:hanging="720"/>
      </w:pPr>
    </w:p>
    <w:p w:rsidR="00EA01CE" w:rsidRPr="00F07175" w:rsidRDefault="00EA01CE" w:rsidP="00EA01CE">
      <w:pPr>
        <w:autoSpaceDN w:val="0"/>
        <w:spacing w:after="120"/>
        <w:jc w:val="center"/>
        <w:rPr>
          <w:rFonts w:eastAsia="Arial Unicode MS" w:cs="Arial Unicode MS"/>
          <w:kern w:val="3"/>
          <w:lang w:eastAsia="zh-CN" w:bidi="hi-IN"/>
        </w:rPr>
      </w:pPr>
      <w:bookmarkStart w:id="0" w:name="_Hlk7174071"/>
      <w:bookmarkStart w:id="1" w:name="_Hlk7170117"/>
      <w:bookmarkStart w:id="2" w:name="_Hlk7168632"/>
      <w:bookmarkStart w:id="3" w:name="_Hlk7159652"/>
      <w:r w:rsidRPr="00F07175">
        <w:rPr>
          <w:noProof/>
        </w:rPr>
        <w:drawing>
          <wp:inline distT="0" distB="0" distL="0" distR="0" wp14:anchorId="4D39831B" wp14:editId="3267723C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01CE" w:rsidRPr="00F07175" w:rsidRDefault="00EA01CE" w:rsidP="00EA01CE">
      <w:pPr>
        <w:autoSpaceDN w:val="0"/>
        <w:ind w:left="720" w:hanging="720"/>
        <w:jc w:val="center"/>
      </w:pPr>
      <w:r w:rsidRPr="00F07175">
        <w:t>LATVIJAS  REPUBLIKA</w:t>
      </w:r>
    </w:p>
    <w:p w:rsidR="00EA01CE" w:rsidRPr="00F07175" w:rsidRDefault="00EA01CE" w:rsidP="00EA01CE">
      <w:pPr>
        <w:pBdr>
          <w:bottom w:val="single" w:sz="12" w:space="1" w:color="000000"/>
        </w:pBdr>
        <w:autoSpaceDN w:val="0"/>
        <w:ind w:left="720" w:hanging="720"/>
        <w:jc w:val="center"/>
        <w:rPr>
          <w:b/>
          <w:sz w:val="28"/>
          <w:szCs w:val="28"/>
        </w:rPr>
      </w:pPr>
      <w:r w:rsidRPr="00F07175">
        <w:rPr>
          <w:b/>
          <w:sz w:val="28"/>
          <w:szCs w:val="28"/>
        </w:rPr>
        <w:t xml:space="preserve"> PRIEKUĻU NOVADA PAŠVALDĪBA</w:t>
      </w:r>
    </w:p>
    <w:p w:rsidR="00EA01CE" w:rsidRPr="00F07175" w:rsidRDefault="00EA01CE" w:rsidP="00EA01CE">
      <w:pPr>
        <w:autoSpaceDN w:val="0"/>
        <w:ind w:left="720" w:hanging="720"/>
        <w:jc w:val="center"/>
        <w:rPr>
          <w:sz w:val="18"/>
          <w:szCs w:val="18"/>
        </w:rPr>
      </w:pPr>
      <w:r w:rsidRPr="00F07175">
        <w:rPr>
          <w:sz w:val="18"/>
          <w:szCs w:val="18"/>
        </w:rPr>
        <w:t xml:space="preserve">Reģistrācijas Nr. 90000057511, </w:t>
      </w:r>
      <w:proofErr w:type="spellStart"/>
      <w:r w:rsidRPr="00F07175">
        <w:rPr>
          <w:sz w:val="18"/>
          <w:szCs w:val="18"/>
        </w:rPr>
        <w:t>Cēsu</w:t>
      </w:r>
      <w:proofErr w:type="spellEnd"/>
      <w:r w:rsidRPr="00F07175">
        <w:rPr>
          <w:sz w:val="18"/>
          <w:szCs w:val="18"/>
        </w:rPr>
        <w:t xml:space="preserve"> prospekts 5, Priekuļi, Priekuļu pagasts, Priekuļu novads, LV-4126</w:t>
      </w:r>
    </w:p>
    <w:p w:rsidR="00EA01CE" w:rsidRPr="00F07175" w:rsidRDefault="00EA01CE" w:rsidP="00EA01CE">
      <w:pPr>
        <w:autoSpaceDN w:val="0"/>
        <w:ind w:left="720" w:hanging="720"/>
        <w:jc w:val="center"/>
        <w:rPr>
          <w:rFonts w:eastAsia="Arial Unicode MS" w:cs="Arial Unicode MS"/>
          <w:kern w:val="3"/>
          <w:lang w:eastAsia="zh-CN" w:bidi="hi-IN"/>
        </w:rPr>
      </w:pPr>
      <w:r w:rsidRPr="00F07175">
        <w:rPr>
          <w:sz w:val="18"/>
          <w:szCs w:val="18"/>
        </w:rPr>
        <w:t xml:space="preserve"> www.priekuli.lv, tālr. 64107871, e-pasts: dome@priekulunovads.lv</w:t>
      </w:r>
    </w:p>
    <w:bookmarkEnd w:id="0"/>
    <w:p w:rsidR="00EA01CE" w:rsidRPr="00F07175" w:rsidRDefault="00EA01CE" w:rsidP="00EA01CE">
      <w:pPr>
        <w:autoSpaceDN w:val="0"/>
        <w:jc w:val="center"/>
        <w:outlineLvl w:val="0"/>
        <w:rPr>
          <w:b/>
        </w:rPr>
      </w:pPr>
    </w:p>
    <w:p w:rsidR="00EA01CE" w:rsidRPr="00F07175" w:rsidRDefault="00EA01CE" w:rsidP="00EA01CE">
      <w:pPr>
        <w:autoSpaceDN w:val="0"/>
        <w:jc w:val="center"/>
        <w:outlineLvl w:val="0"/>
        <w:rPr>
          <w:b/>
        </w:rPr>
      </w:pPr>
      <w:r w:rsidRPr="00F07175">
        <w:rPr>
          <w:b/>
        </w:rPr>
        <w:t>Lēmums</w:t>
      </w:r>
    </w:p>
    <w:p w:rsidR="00EA01CE" w:rsidRPr="00F07175" w:rsidRDefault="00EA01CE" w:rsidP="00EA01CE">
      <w:pPr>
        <w:autoSpaceDN w:val="0"/>
        <w:jc w:val="center"/>
        <w:outlineLvl w:val="0"/>
      </w:pPr>
      <w:r w:rsidRPr="00F07175">
        <w:t>Priekuļu novada Priekuļu pagastā</w:t>
      </w:r>
    </w:p>
    <w:bookmarkEnd w:id="1"/>
    <w:p w:rsidR="00EA01CE" w:rsidRPr="00F07175" w:rsidRDefault="00EA01CE" w:rsidP="00EA01CE">
      <w:pPr>
        <w:autoSpaceDN w:val="0"/>
        <w:jc w:val="center"/>
      </w:pPr>
    </w:p>
    <w:p w:rsidR="00EA01CE" w:rsidRPr="00F07175" w:rsidRDefault="00EA01CE" w:rsidP="00EA01CE">
      <w:pPr>
        <w:autoSpaceDN w:val="0"/>
        <w:jc w:val="both"/>
        <w:rPr>
          <w:bCs/>
          <w:iCs/>
        </w:rPr>
      </w:pPr>
      <w:r w:rsidRPr="00F07175">
        <w:rPr>
          <w:bCs/>
          <w:iCs/>
        </w:rPr>
        <w:t xml:space="preserve">2019.gada </w:t>
      </w:r>
      <w:r>
        <w:rPr>
          <w:bCs/>
          <w:iCs/>
        </w:rPr>
        <w:t>23.maijā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Nr.</w:t>
      </w:r>
      <w:r>
        <w:rPr>
          <w:bCs/>
          <w:iCs/>
        </w:rPr>
        <w:t>194</w:t>
      </w:r>
    </w:p>
    <w:p w:rsidR="00EA01CE" w:rsidRPr="00F07175" w:rsidRDefault="00EA01CE" w:rsidP="00EA01CE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5</w:t>
      </w:r>
      <w:r w:rsidRPr="00F07175">
        <w:rPr>
          <w:bCs/>
          <w:iCs/>
        </w:rPr>
        <w:t xml:space="preserve">, </w:t>
      </w:r>
      <w:r>
        <w:rPr>
          <w:bCs/>
          <w:iCs/>
        </w:rPr>
        <w:t>36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  <w:bookmarkEnd w:id="2"/>
    </w:p>
    <w:bookmarkEnd w:id="3"/>
    <w:p w:rsidR="00692541" w:rsidRDefault="00692541" w:rsidP="00692541">
      <w:pPr>
        <w:jc w:val="center"/>
        <w:rPr>
          <w:b/>
          <w:bCs/>
          <w:u w:val="single"/>
        </w:rPr>
      </w:pPr>
    </w:p>
    <w:p w:rsidR="00692541" w:rsidRDefault="00692541" w:rsidP="00692541">
      <w:pPr>
        <w:jc w:val="center"/>
      </w:pPr>
      <w:r>
        <w:rPr>
          <w:b/>
          <w:u w:val="single"/>
        </w:rPr>
        <w:t xml:space="preserve">Par </w:t>
      </w:r>
      <w:r w:rsidR="00DF54B1">
        <w:rPr>
          <w:b/>
          <w:u w:val="single"/>
        </w:rPr>
        <w:t>Eduarda Veidenbauma literārās p</w:t>
      </w:r>
      <w:r w:rsidR="0093605B">
        <w:rPr>
          <w:b/>
          <w:u w:val="single"/>
        </w:rPr>
        <w:t>rēmijas žūrijas komisiju</w:t>
      </w:r>
    </w:p>
    <w:p w:rsidR="00692541" w:rsidRDefault="00692541" w:rsidP="00692541"/>
    <w:p w:rsidR="00692541" w:rsidRPr="00DB2AD9" w:rsidRDefault="00692541" w:rsidP="0093605B">
      <w:pPr>
        <w:ind w:left="41" w:firstLine="526"/>
        <w:jc w:val="both"/>
      </w:pPr>
      <w:r>
        <w:t>Prie</w:t>
      </w:r>
      <w:r w:rsidR="00DF54B1">
        <w:t>kuļu novada dome izskata jautājumu par nepieciešamību izveidot žūrijas komisiju Eduarda Veidenbauma literārās prēmijas pretendentu iesniegto literāro darbu izvērtēšanai.</w:t>
      </w:r>
    </w:p>
    <w:p w:rsidR="0093605B" w:rsidRDefault="00692541" w:rsidP="0093605B">
      <w:pPr>
        <w:ind w:left="41" w:firstLine="526"/>
        <w:jc w:val="both"/>
      </w:pPr>
      <w:r>
        <w:t>Izvērtējot Priekuļu novada domes  rīcī</w:t>
      </w:r>
      <w:r w:rsidR="00BC6BF6">
        <w:t>bā esošo informāci</w:t>
      </w:r>
      <w:r w:rsidR="007F004B">
        <w:t>ju</w:t>
      </w:r>
      <w:r w:rsidR="009D133E">
        <w:t>, konstatēts, ka 2017.gada 27.aprīlī Priekuļu novada dome apstiprinājusi Eduarda Veidenbauma literārās prēmijas nolikumu (protokols Nr.5, p.22).</w:t>
      </w:r>
    </w:p>
    <w:p w:rsidR="0093605B" w:rsidRPr="00BC5777" w:rsidRDefault="009D133E" w:rsidP="00EA01CE">
      <w:pPr>
        <w:ind w:left="41" w:firstLine="526"/>
        <w:jc w:val="both"/>
      </w:pPr>
      <w:r>
        <w:t xml:space="preserve">Eduarda Veidenbauma literārās prēmijas nolikuma </w:t>
      </w:r>
      <w:r w:rsidR="0093605B">
        <w:t>11.p. nosaka, ka pretendentus vērtē Liepas pagasta pārvaldes izveidota un Priekuļu novada pašvaldības  domes apstiprināta žūrijas komisija 7 (septiņu) cilvēku sastāvā.</w:t>
      </w:r>
    </w:p>
    <w:p w:rsidR="00EA01CE" w:rsidRPr="0087238A" w:rsidRDefault="007F004B" w:rsidP="00EA01CE">
      <w:pPr>
        <w:ind w:firstLine="567"/>
        <w:jc w:val="both"/>
      </w:pPr>
      <w:r>
        <w:t xml:space="preserve"> </w:t>
      </w:r>
      <w:r w:rsidR="00EA01CE">
        <w:t>Ņemot</w:t>
      </w:r>
      <w:r w:rsidR="0093605B">
        <w:t xml:space="preserve"> vērā iepriekš minēto </w:t>
      </w:r>
      <w:r>
        <w:t xml:space="preserve">un pamatojoties uz </w:t>
      </w:r>
      <w:r w:rsidR="00BC6BF6">
        <w:t xml:space="preserve">likuma „Par </w:t>
      </w:r>
      <w:r w:rsidR="00477FD9">
        <w:t>pašvaldībām</w:t>
      </w:r>
      <w:r w:rsidR="0093605B">
        <w:t>” 21.panta pirmās daļas 24</w:t>
      </w:r>
      <w:r w:rsidR="00BC6BF6">
        <w:t>.punktu</w:t>
      </w:r>
      <w:r w:rsidR="0093605B">
        <w:t xml:space="preserve">, </w:t>
      </w:r>
      <w:r w:rsidR="008D30B7">
        <w:t>Finanšu komitejas</w:t>
      </w:r>
      <w:r w:rsidR="0093605B">
        <w:t xml:space="preserve"> 2019.gada </w:t>
      </w:r>
      <w:r w:rsidR="008D30B7">
        <w:t>20.maija lēmumu</w:t>
      </w:r>
      <w:r w:rsidR="00EA01CE">
        <w:t xml:space="preserve"> (protokols Nr.5)</w:t>
      </w:r>
      <w:r w:rsidR="008D30B7">
        <w:t xml:space="preserve">, </w:t>
      </w:r>
      <w:r w:rsidR="00BC6BF6">
        <w:t xml:space="preserve">atklāti balsojot, </w:t>
      </w:r>
      <w:bookmarkStart w:id="4" w:name="_Hlk9864974"/>
      <w:bookmarkStart w:id="5" w:name="_Hlk7169783"/>
      <w:bookmarkStart w:id="6" w:name="_Hlk7159679"/>
      <w:r w:rsidR="00EA01CE" w:rsidRPr="00F07175">
        <w:t>PAR –1</w:t>
      </w:r>
      <w:r w:rsidR="00EA01CE">
        <w:t>1</w:t>
      </w:r>
      <w:r w:rsidR="00EA01CE" w:rsidRPr="00F07175">
        <w:t xml:space="preserve"> (</w:t>
      </w:r>
      <w:r w:rsidR="00EA01CE">
        <w:t xml:space="preserve">Elīna </w:t>
      </w:r>
      <w:proofErr w:type="spellStart"/>
      <w:r w:rsidR="00EA01CE">
        <w:t>Stapulone</w:t>
      </w:r>
      <w:proofErr w:type="spellEnd"/>
      <w:r w:rsidR="00EA01CE">
        <w:t xml:space="preserve">, </w:t>
      </w:r>
      <w:r w:rsidR="00EA01CE" w:rsidRPr="006B39E7">
        <w:t xml:space="preserve">Aivars </w:t>
      </w:r>
      <w:proofErr w:type="spellStart"/>
      <w:r w:rsidR="00EA01CE" w:rsidRPr="006B39E7">
        <w:t>Tīdemanis</w:t>
      </w:r>
      <w:proofErr w:type="spellEnd"/>
      <w:r w:rsidR="00EA01CE" w:rsidRPr="006B39E7">
        <w:t xml:space="preserve">, Anna Broka, Normunds Kažoks, Arnis Melbārdis, Sarmīte </w:t>
      </w:r>
      <w:proofErr w:type="spellStart"/>
      <w:r w:rsidR="00EA01CE" w:rsidRPr="006B39E7">
        <w:t>Orehova</w:t>
      </w:r>
      <w:proofErr w:type="spellEnd"/>
      <w:r w:rsidR="00EA01CE" w:rsidRPr="006B39E7">
        <w:t xml:space="preserve">, Baiba </w:t>
      </w:r>
      <w:proofErr w:type="spellStart"/>
      <w:r w:rsidR="00EA01CE" w:rsidRPr="006B39E7">
        <w:t>Karlsberga</w:t>
      </w:r>
      <w:proofErr w:type="spellEnd"/>
      <w:r w:rsidR="00EA01CE" w:rsidRPr="006B39E7">
        <w:t xml:space="preserve">,  Aivars Kalnietis, Jānis </w:t>
      </w:r>
      <w:proofErr w:type="spellStart"/>
      <w:r w:rsidR="00EA01CE" w:rsidRPr="006B39E7">
        <w:t>Mičulis</w:t>
      </w:r>
      <w:proofErr w:type="spellEnd"/>
      <w:r w:rsidR="00EA01CE" w:rsidRPr="006B39E7">
        <w:t xml:space="preserve">, Juris </w:t>
      </w:r>
      <w:proofErr w:type="spellStart"/>
      <w:r w:rsidR="00EA01CE" w:rsidRPr="006B39E7">
        <w:t>Sukaruks</w:t>
      </w:r>
      <w:proofErr w:type="spellEnd"/>
      <w:r w:rsidR="00EA01CE" w:rsidRPr="006B39E7">
        <w:t xml:space="preserve">, Mārīte Raudziņa, Ināra </w:t>
      </w:r>
      <w:proofErr w:type="spellStart"/>
      <w:r w:rsidR="00EA01CE" w:rsidRPr="006B39E7">
        <w:t>Roce</w:t>
      </w:r>
      <w:proofErr w:type="spellEnd"/>
      <w:r w:rsidR="00EA01CE" w:rsidRPr="00F07175">
        <w:t xml:space="preserve">), PRET –nav, ATTURAS –nav , </w:t>
      </w:r>
      <w:r w:rsidR="00EA01CE">
        <w:t xml:space="preserve"> Priekuļu novada dome </w:t>
      </w:r>
      <w:r w:rsidR="00EA01CE" w:rsidRPr="00F07175">
        <w:rPr>
          <w:b/>
        </w:rPr>
        <w:t>nolemj</w:t>
      </w:r>
      <w:r w:rsidR="00EA01CE" w:rsidRPr="00F07175">
        <w:rPr>
          <w:b/>
          <w:bCs/>
        </w:rPr>
        <w:t>:</w:t>
      </w:r>
      <w:r w:rsidR="00EA01CE" w:rsidRPr="00F07175">
        <w:rPr>
          <w:bCs/>
        </w:rPr>
        <w:t xml:space="preserve"> </w:t>
      </w:r>
      <w:bookmarkEnd w:id="4"/>
      <w:r w:rsidR="00EA01CE" w:rsidRPr="00F07175">
        <w:t xml:space="preserve"> </w:t>
      </w:r>
      <w:bookmarkEnd w:id="5"/>
    </w:p>
    <w:bookmarkEnd w:id="6"/>
    <w:p w:rsidR="00BC6BF6" w:rsidRDefault="00BC6BF6" w:rsidP="0093605B">
      <w:pPr>
        <w:pStyle w:val="Sarakstarindkopa"/>
        <w:numPr>
          <w:ilvl w:val="0"/>
          <w:numId w:val="6"/>
        </w:numPr>
        <w:ind w:left="567" w:hanging="567"/>
        <w:jc w:val="both"/>
      </w:pPr>
      <w:r>
        <w:t>Apstiprināt Eduarda Veidenbauma literārās prēmijas komisiju šādā sastāvā:</w:t>
      </w:r>
    </w:p>
    <w:p w:rsidR="00BC6BF6" w:rsidRDefault="00BC6BF6" w:rsidP="0093605B">
      <w:pPr>
        <w:pStyle w:val="Sarakstarindkopa"/>
        <w:numPr>
          <w:ilvl w:val="1"/>
          <w:numId w:val="6"/>
        </w:numPr>
        <w:ind w:left="1134" w:hanging="567"/>
        <w:jc w:val="both"/>
      </w:pPr>
      <w:r>
        <w:t>Benita  Sausiņa – komisijas priekšsēdētāja</w:t>
      </w:r>
      <w:r w:rsidR="00AA3133">
        <w:t>;</w:t>
      </w:r>
    </w:p>
    <w:p w:rsidR="00BC6BF6" w:rsidRDefault="00BC6BF6" w:rsidP="0093605B">
      <w:pPr>
        <w:pStyle w:val="Sarakstarindkopa"/>
        <w:numPr>
          <w:ilvl w:val="1"/>
          <w:numId w:val="6"/>
        </w:numPr>
        <w:ind w:left="1134" w:hanging="567"/>
        <w:jc w:val="both"/>
      </w:pPr>
      <w:r>
        <w:t xml:space="preserve">Rasma </w:t>
      </w:r>
      <w:proofErr w:type="spellStart"/>
      <w:r>
        <w:t>Lezdiņa</w:t>
      </w:r>
      <w:proofErr w:type="spellEnd"/>
      <w:r w:rsidR="00AA3133">
        <w:t xml:space="preserve"> </w:t>
      </w:r>
      <w:r>
        <w:t>-</w:t>
      </w:r>
      <w:r w:rsidR="00AA3133">
        <w:t xml:space="preserve"> komisijas locekle;</w:t>
      </w:r>
    </w:p>
    <w:p w:rsidR="00AA3133" w:rsidRDefault="00AA3133" w:rsidP="0093605B">
      <w:pPr>
        <w:pStyle w:val="Sarakstarindkopa"/>
        <w:numPr>
          <w:ilvl w:val="1"/>
          <w:numId w:val="6"/>
        </w:numPr>
        <w:ind w:left="1134" w:hanging="567"/>
        <w:jc w:val="both"/>
      </w:pPr>
      <w:r>
        <w:t>Tamāra Kurzemniece – komisijas locekle;</w:t>
      </w:r>
    </w:p>
    <w:p w:rsidR="00AA3133" w:rsidRDefault="00AA3133" w:rsidP="0093605B">
      <w:pPr>
        <w:pStyle w:val="Sarakstarindkopa"/>
        <w:numPr>
          <w:ilvl w:val="1"/>
          <w:numId w:val="6"/>
        </w:numPr>
        <w:ind w:left="1134" w:hanging="567"/>
        <w:jc w:val="both"/>
      </w:pPr>
      <w:r>
        <w:t xml:space="preserve">Zenta </w:t>
      </w:r>
      <w:proofErr w:type="spellStart"/>
      <w:r>
        <w:t>Raugule</w:t>
      </w:r>
      <w:proofErr w:type="spellEnd"/>
      <w:r>
        <w:t xml:space="preserve"> – komisijas locekle;</w:t>
      </w:r>
    </w:p>
    <w:p w:rsidR="00AA3133" w:rsidRDefault="00AA3133" w:rsidP="0093605B">
      <w:pPr>
        <w:pStyle w:val="Sarakstarindkopa"/>
        <w:numPr>
          <w:ilvl w:val="1"/>
          <w:numId w:val="6"/>
        </w:numPr>
        <w:ind w:left="1134" w:hanging="567"/>
        <w:jc w:val="both"/>
      </w:pPr>
      <w:r>
        <w:t xml:space="preserve">Andra </w:t>
      </w:r>
      <w:proofErr w:type="spellStart"/>
      <w:r>
        <w:t>Ķīse</w:t>
      </w:r>
      <w:proofErr w:type="spellEnd"/>
      <w:r>
        <w:t xml:space="preserve"> – komisijas locekle;</w:t>
      </w:r>
    </w:p>
    <w:p w:rsidR="00AA3133" w:rsidRDefault="00AA3133" w:rsidP="0093605B">
      <w:pPr>
        <w:pStyle w:val="Sarakstarindkopa"/>
        <w:numPr>
          <w:ilvl w:val="1"/>
          <w:numId w:val="6"/>
        </w:numPr>
        <w:ind w:left="1134" w:hanging="567"/>
        <w:jc w:val="both"/>
      </w:pPr>
      <w:r>
        <w:t>Dzidra Bērtiņa – komisijas locekle;</w:t>
      </w:r>
    </w:p>
    <w:p w:rsidR="00AA3133" w:rsidRDefault="00AA3133" w:rsidP="0093605B">
      <w:pPr>
        <w:pStyle w:val="Sarakstarindkopa"/>
        <w:numPr>
          <w:ilvl w:val="1"/>
          <w:numId w:val="6"/>
        </w:numPr>
        <w:ind w:left="1134" w:hanging="567"/>
        <w:jc w:val="both"/>
      </w:pPr>
      <w:r>
        <w:t xml:space="preserve">Inta </w:t>
      </w:r>
      <w:proofErr w:type="spellStart"/>
      <w:r>
        <w:t>Zaksa</w:t>
      </w:r>
      <w:proofErr w:type="spellEnd"/>
      <w:r>
        <w:t xml:space="preserve"> – komisijas locekle.</w:t>
      </w:r>
    </w:p>
    <w:p w:rsidR="0093605B" w:rsidRDefault="00AA3133" w:rsidP="0093605B">
      <w:pPr>
        <w:pStyle w:val="Sarakstarindkopa"/>
        <w:numPr>
          <w:ilvl w:val="0"/>
          <w:numId w:val="6"/>
        </w:numPr>
        <w:ind w:left="567" w:hanging="567"/>
        <w:jc w:val="both"/>
      </w:pPr>
      <w:r>
        <w:t>Komisijas locekļiem samaksu par darbu veikt saskaņā ar Priekuļu novada pašvaldības domes, pašvaldības amatpersonu un darbinieku atlīdzības nolikuma 5.punktu.</w:t>
      </w:r>
    </w:p>
    <w:p w:rsidR="00692541" w:rsidRPr="00EA01CE" w:rsidRDefault="00692541" w:rsidP="0093605B">
      <w:pPr>
        <w:pStyle w:val="Sarakstarindkopa"/>
        <w:numPr>
          <w:ilvl w:val="0"/>
          <w:numId w:val="6"/>
        </w:numPr>
        <w:ind w:left="567" w:hanging="567"/>
        <w:jc w:val="both"/>
      </w:pPr>
      <w:r>
        <w:t xml:space="preserve">Atbildīgā par lēmuma izpildi </w:t>
      </w:r>
      <w:r w:rsidR="008663A5">
        <w:t>Lie</w:t>
      </w:r>
      <w:r w:rsidR="0093605B">
        <w:t xml:space="preserve">pas kultūras nama </w:t>
      </w:r>
      <w:r w:rsidR="0093605B" w:rsidRPr="00EA01CE">
        <w:t xml:space="preserve">vadītājas </w:t>
      </w:r>
      <w:proofErr w:type="spellStart"/>
      <w:r w:rsidR="0093605B" w:rsidRPr="00EA01CE">
        <w:t>p.i</w:t>
      </w:r>
      <w:proofErr w:type="spellEnd"/>
      <w:r w:rsidR="0093605B" w:rsidRPr="00EA01CE">
        <w:t>.</w:t>
      </w:r>
      <w:r w:rsidR="008663A5" w:rsidRPr="00EA01CE">
        <w:t xml:space="preserve"> Inta </w:t>
      </w:r>
      <w:proofErr w:type="spellStart"/>
      <w:r w:rsidR="008663A5" w:rsidRPr="00EA01CE">
        <w:t>Zaksa</w:t>
      </w:r>
      <w:proofErr w:type="spellEnd"/>
      <w:r w:rsidR="008663A5" w:rsidRPr="00EA01CE">
        <w:t>.</w:t>
      </w:r>
    </w:p>
    <w:p w:rsidR="00DF1FC2" w:rsidRPr="00EA01CE" w:rsidRDefault="00DF1FC2" w:rsidP="00624C50">
      <w:pPr>
        <w:ind w:left="720" w:hanging="720"/>
      </w:pPr>
    </w:p>
    <w:p w:rsidR="00DF1FC2" w:rsidRDefault="00DF1FC2" w:rsidP="00624C50">
      <w:pPr>
        <w:ind w:left="720" w:hanging="720"/>
      </w:pPr>
    </w:p>
    <w:p w:rsidR="00EA01CE" w:rsidRDefault="00EA01CE" w:rsidP="00EA01CE">
      <w:bookmarkStart w:id="7" w:name="_Hlk9499114"/>
      <w:bookmarkStart w:id="8" w:name="_Hlk7159690"/>
      <w:r>
        <w:t>Domes priekšsēdētāja</w:t>
      </w:r>
      <w:r>
        <w:tab/>
      </w:r>
      <w:r>
        <w:tab/>
      </w:r>
      <w:r w:rsidR="00881761">
        <w:t>(paraksts)</w:t>
      </w:r>
      <w:bookmarkStart w:id="9" w:name="_GoBack"/>
      <w:bookmarkEnd w:id="9"/>
      <w:r>
        <w:tab/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bookmarkEnd w:id="7"/>
      <w:proofErr w:type="spellEnd"/>
    </w:p>
    <w:bookmarkEnd w:id="8"/>
    <w:p w:rsidR="000E3CB1" w:rsidRPr="000E3CB1" w:rsidRDefault="000E3CB1" w:rsidP="000E3CB1">
      <w:pPr>
        <w:spacing w:after="200" w:line="276" w:lineRule="auto"/>
        <w:jc w:val="both"/>
        <w:rPr>
          <w:rFonts w:eastAsia="Calibri"/>
          <w:szCs w:val="22"/>
          <w:lang w:eastAsia="en-US"/>
        </w:rPr>
      </w:pPr>
    </w:p>
    <w:p w:rsidR="00957968" w:rsidRDefault="00957968" w:rsidP="00394168">
      <w:pPr>
        <w:spacing w:after="200" w:line="276" w:lineRule="auto"/>
        <w:jc w:val="both"/>
        <w:rPr>
          <w:rFonts w:eastAsia="Calibri"/>
          <w:lang w:eastAsia="en-US"/>
        </w:rPr>
      </w:pPr>
    </w:p>
    <w:sectPr w:rsidR="00957968" w:rsidSect="008D30B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316D5"/>
    <w:multiLevelType w:val="hybridMultilevel"/>
    <w:tmpl w:val="5B7C19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A516A"/>
    <w:multiLevelType w:val="multilevel"/>
    <w:tmpl w:val="1AC8A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06F081C"/>
    <w:multiLevelType w:val="hybridMultilevel"/>
    <w:tmpl w:val="08C4A9E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181006"/>
    <w:multiLevelType w:val="hybridMultilevel"/>
    <w:tmpl w:val="3280B1E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A312F"/>
    <w:multiLevelType w:val="hybridMultilevel"/>
    <w:tmpl w:val="31D4FD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62418"/>
    <w:multiLevelType w:val="multilevel"/>
    <w:tmpl w:val="7D0211EC"/>
    <w:lvl w:ilvl="0">
      <w:start w:val="1"/>
      <w:numFmt w:val="decimal"/>
      <w:lvlText w:val="%1."/>
      <w:lvlJc w:val="left"/>
      <w:pPr>
        <w:ind w:left="1457" w:hanging="360"/>
      </w:pPr>
    </w:lvl>
    <w:lvl w:ilvl="1">
      <w:start w:val="1"/>
      <w:numFmt w:val="decimal"/>
      <w:isLgl/>
      <w:lvlText w:val="%1.%2."/>
      <w:lvlJc w:val="left"/>
      <w:pPr>
        <w:ind w:left="157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EDC"/>
    <w:rsid w:val="0003074B"/>
    <w:rsid w:val="000E3CB1"/>
    <w:rsid w:val="0018580C"/>
    <w:rsid w:val="00204DD0"/>
    <w:rsid w:val="002E5BCF"/>
    <w:rsid w:val="002F6122"/>
    <w:rsid w:val="00394168"/>
    <w:rsid w:val="00400EDC"/>
    <w:rsid w:val="00437227"/>
    <w:rsid w:val="00470C4A"/>
    <w:rsid w:val="00477FD9"/>
    <w:rsid w:val="004C3518"/>
    <w:rsid w:val="004C5F79"/>
    <w:rsid w:val="004D3826"/>
    <w:rsid w:val="004E1378"/>
    <w:rsid w:val="004E7313"/>
    <w:rsid w:val="004E79F7"/>
    <w:rsid w:val="005B7F7B"/>
    <w:rsid w:val="005F1FEE"/>
    <w:rsid w:val="005F3E70"/>
    <w:rsid w:val="00620A1C"/>
    <w:rsid w:val="00624C50"/>
    <w:rsid w:val="00692541"/>
    <w:rsid w:val="006B423E"/>
    <w:rsid w:val="007108A1"/>
    <w:rsid w:val="00715BC1"/>
    <w:rsid w:val="007B4739"/>
    <w:rsid w:val="007C1662"/>
    <w:rsid w:val="007C20D2"/>
    <w:rsid w:val="007C74B6"/>
    <w:rsid w:val="007F004B"/>
    <w:rsid w:val="008663A5"/>
    <w:rsid w:val="00877C1E"/>
    <w:rsid w:val="00881761"/>
    <w:rsid w:val="00882F05"/>
    <w:rsid w:val="00893A07"/>
    <w:rsid w:val="008D30B7"/>
    <w:rsid w:val="008F7EB3"/>
    <w:rsid w:val="0093605B"/>
    <w:rsid w:val="00957968"/>
    <w:rsid w:val="00976F51"/>
    <w:rsid w:val="00985FBD"/>
    <w:rsid w:val="00987C44"/>
    <w:rsid w:val="009D133E"/>
    <w:rsid w:val="009E2C2D"/>
    <w:rsid w:val="009E7361"/>
    <w:rsid w:val="00A07EF6"/>
    <w:rsid w:val="00A17717"/>
    <w:rsid w:val="00A36AB1"/>
    <w:rsid w:val="00A46678"/>
    <w:rsid w:val="00A53EF1"/>
    <w:rsid w:val="00A661F5"/>
    <w:rsid w:val="00AA3133"/>
    <w:rsid w:val="00B47E99"/>
    <w:rsid w:val="00B73879"/>
    <w:rsid w:val="00BA54ED"/>
    <w:rsid w:val="00BC6BF6"/>
    <w:rsid w:val="00BE590A"/>
    <w:rsid w:val="00CA0CD5"/>
    <w:rsid w:val="00CC4E4B"/>
    <w:rsid w:val="00CE40FA"/>
    <w:rsid w:val="00D153BD"/>
    <w:rsid w:val="00D9210A"/>
    <w:rsid w:val="00DC1C52"/>
    <w:rsid w:val="00DF1965"/>
    <w:rsid w:val="00DF1FC2"/>
    <w:rsid w:val="00DF54B1"/>
    <w:rsid w:val="00EA01CE"/>
    <w:rsid w:val="00EB2432"/>
    <w:rsid w:val="00F6794E"/>
    <w:rsid w:val="00FB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0860A2"/>
  <w15:docId w15:val="{32C2AE21-0217-4BD1-B4F4-02C73C40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00EDC"/>
    <w:rPr>
      <w:rFonts w:ascii="Times New Roman" w:eastAsia="Times New Roman" w:hAnsi="Times New Roman"/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semiHidden/>
    <w:unhideWhenUsed/>
    <w:rsid w:val="00400EDC"/>
    <w:rPr>
      <w:color w:val="0000FF"/>
      <w:u w:val="single"/>
    </w:rPr>
  </w:style>
  <w:style w:type="paragraph" w:customStyle="1" w:styleId="naisf">
    <w:name w:val="naisf"/>
    <w:basedOn w:val="Parasts"/>
    <w:rsid w:val="00400EDC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00ED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400EDC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59"/>
    <w:rsid w:val="00985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BC6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9726B-961B-4350-828E-2CEF7A4F8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3</cp:revision>
  <cp:lastPrinted>2019-05-28T10:17:00Z</cp:lastPrinted>
  <dcterms:created xsi:type="dcterms:W3CDTF">2019-05-28T10:17:00Z</dcterms:created>
  <dcterms:modified xsi:type="dcterms:W3CDTF">2019-06-04T07:37:00Z</dcterms:modified>
</cp:coreProperties>
</file>