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E6B" w:rsidRDefault="0031385E" w:rsidP="00FB4A26">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GB"/>
        </w:rPr>
        <w:drawing>
          <wp:inline distT="0" distB="0" distL="114300" distR="114300">
            <wp:extent cx="581025" cy="683260"/>
            <wp:effectExtent l="0" t="0" r="0" b="0"/>
            <wp:docPr id="1026"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8"/>
                    <a:srcRect/>
                    <a:stretch>
                      <a:fillRect/>
                    </a:stretch>
                  </pic:blipFill>
                  <pic:spPr>
                    <a:xfrm>
                      <a:off x="0" y="0"/>
                      <a:ext cx="581025" cy="683260"/>
                    </a:xfrm>
                    <a:prstGeom prst="rect">
                      <a:avLst/>
                    </a:prstGeom>
                    <a:ln/>
                  </pic:spPr>
                </pic:pic>
              </a:graphicData>
            </a:graphic>
          </wp:inline>
        </w:drawing>
      </w:r>
    </w:p>
    <w:p w:rsidR="00A32E6B" w:rsidRDefault="0031385E">
      <w:pPr>
        <w:pBdr>
          <w:top w:val="nil"/>
          <w:left w:val="nil"/>
          <w:bottom w:val="nil"/>
          <w:right w:val="nil"/>
          <w:between w:val="nil"/>
        </w:pBdr>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rsidR="00A32E6B" w:rsidRDefault="0031385E">
      <w:pPr>
        <w:pBdr>
          <w:top w:val="nil"/>
          <w:left w:val="nil"/>
          <w:bottom w:val="single" w:sz="12" w:space="1" w:color="000000"/>
          <w:right w:val="nil"/>
          <w:between w:val="nil"/>
        </w:pBd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rsidR="00A32E6B" w:rsidRDefault="0031385E">
      <w:pPr>
        <w:pBdr>
          <w:top w:val="nil"/>
          <w:left w:val="nil"/>
          <w:bottom w:val="nil"/>
          <w:right w:val="nil"/>
          <w:between w:val="nil"/>
        </w:pBdr>
        <w:ind w:left="720" w:hanging="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Reģistrācijas Nr. 90000057511, </w:t>
      </w:r>
      <w:proofErr w:type="spellStart"/>
      <w:r>
        <w:rPr>
          <w:rFonts w:ascii="Times New Roman" w:eastAsia="Times New Roman" w:hAnsi="Times New Roman" w:cs="Times New Roman"/>
          <w:color w:val="000000"/>
          <w:sz w:val="18"/>
          <w:szCs w:val="18"/>
        </w:rPr>
        <w:t>Cēsu</w:t>
      </w:r>
      <w:proofErr w:type="spellEnd"/>
      <w:r>
        <w:rPr>
          <w:rFonts w:ascii="Times New Roman" w:eastAsia="Times New Roman" w:hAnsi="Times New Roman" w:cs="Times New Roman"/>
          <w:color w:val="000000"/>
          <w:sz w:val="18"/>
          <w:szCs w:val="18"/>
        </w:rPr>
        <w:t xml:space="preserve"> prospekts 5, Priekuļi, Priekuļu pagasts, Priekuļu novads, LV-4126</w:t>
      </w:r>
    </w:p>
    <w:p w:rsidR="00A32E6B" w:rsidRDefault="0031385E">
      <w:pPr>
        <w:pBdr>
          <w:top w:val="nil"/>
          <w:left w:val="nil"/>
          <w:bottom w:val="nil"/>
          <w:right w:val="nil"/>
          <w:between w:val="nil"/>
        </w:pBdr>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rsidR="00A32E6B" w:rsidRDefault="00A32E6B">
      <w:pPr>
        <w:pBdr>
          <w:top w:val="nil"/>
          <w:left w:val="nil"/>
          <w:bottom w:val="nil"/>
          <w:right w:val="nil"/>
          <w:between w:val="nil"/>
        </w:pBdr>
        <w:jc w:val="center"/>
        <w:rPr>
          <w:rFonts w:ascii="Times New Roman" w:eastAsia="Times New Roman" w:hAnsi="Times New Roman" w:cs="Times New Roman"/>
          <w:color w:val="000000"/>
          <w:sz w:val="24"/>
          <w:szCs w:val="24"/>
        </w:rPr>
      </w:pPr>
    </w:p>
    <w:p w:rsidR="00A32E6B" w:rsidRDefault="0031385E">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rsidR="00A32E6B" w:rsidRDefault="0031385E">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rsidR="00A32E6B" w:rsidRDefault="00A32E6B">
      <w:pPr>
        <w:pBdr>
          <w:top w:val="nil"/>
          <w:left w:val="nil"/>
          <w:bottom w:val="nil"/>
          <w:right w:val="nil"/>
          <w:between w:val="nil"/>
        </w:pBdr>
        <w:jc w:val="center"/>
        <w:rPr>
          <w:rFonts w:ascii="Times New Roman" w:eastAsia="Times New Roman" w:hAnsi="Times New Roman" w:cs="Times New Roman"/>
          <w:color w:val="000000"/>
          <w:sz w:val="24"/>
          <w:szCs w:val="24"/>
        </w:rPr>
      </w:pPr>
    </w:p>
    <w:p w:rsidR="00A32E6B" w:rsidRDefault="0031385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2019.gada 22. augustā</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Nr.339</w:t>
      </w:r>
    </w:p>
    <w:p w:rsidR="00A32E6B" w:rsidRDefault="0031385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(prot.Nr.</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.p.)</w:t>
      </w:r>
    </w:p>
    <w:p w:rsidR="00A32E6B" w:rsidRDefault="00A32E6B">
      <w:pPr>
        <w:pBdr>
          <w:top w:val="nil"/>
          <w:left w:val="nil"/>
          <w:bottom w:val="nil"/>
          <w:right w:val="nil"/>
          <w:between w:val="nil"/>
        </w:pBdr>
        <w:jc w:val="right"/>
        <w:rPr>
          <w:rFonts w:ascii="Times New Roman" w:eastAsia="Times New Roman" w:hAnsi="Times New Roman" w:cs="Times New Roman"/>
          <w:color w:val="000000"/>
          <w:sz w:val="24"/>
          <w:szCs w:val="24"/>
        </w:rPr>
      </w:pPr>
    </w:p>
    <w:p w:rsidR="00A32E6B" w:rsidRDefault="0031385E">
      <w:pPr>
        <w:pBdr>
          <w:top w:val="nil"/>
          <w:left w:val="nil"/>
          <w:bottom w:val="nil"/>
          <w:right w:val="nil"/>
          <w:between w:val="nil"/>
        </w:pBdr>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Par pašvaldības  nekustamā īpašuma “Liepas pagasta pašvaldības nekustamā īpašuma zemes gabals Nr.1 un Nr.2”,  Liepas pagastā, Priekuļu novadā, izsoles  noteikumu  apstiprināšanu</w:t>
      </w:r>
    </w:p>
    <w:p w:rsidR="00A32E6B" w:rsidRDefault="00A32E6B">
      <w:pPr>
        <w:pBdr>
          <w:top w:val="nil"/>
          <w:left w:val="nil"/>
          <w:bottom w:val="nil"/>
          <w:right w:val="nil"/>
          <w:between w:val="nil"/>
        </w:pBdr>
        <w:jc w:val="center"/>
        <w:rPr>
          <w:rFonts w:ascii="Times New Roman" w:eastAsia="Times New Roman" w:hAnsi="Times New Roman" w:cs="Times New Roman"/>
          <w:color w:val="000000"/>
          <w:sz w:val="24"/>
          <w:szCs w:val="24"/>
        </w:rPr>
      </w:pPr>
    </w:p>
    <w:p w:rsidR="00A32E6B" w:rsidRDefault="0031385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Priekuļu novada dome iepazīstas ar Priekuļu novada pašvaldības izpilddirektora Fjodora </w:t>
      </w:r>
      <w:proofErr w:type="spellStart"/>
      <w:r>
        <w:rPr>
          <w:rFonts w:ascii="Times New Roman" w:eastAsia="Times New Roman" w:hAnsi="Times New Roman" w:cs="Times New Roman"/>
          <w:color w:val="000000"/>
          <w:sz w:val="24"/>
          <w:szCs w:val="24"/>
        </w:rPr>
        <w:t>Puņeiko</w:t>
      </w:r>
      <w:proofErr w:type="spellEnd"/>
      <w:r>
        <w:rPr>
          <w:rFonts w:ascii="Times New Roman" w:eastAsia="Times New Roman" w:hAnsi="Times New Roman" w:cs="Times New Roman"/>
          <w:color w:val="000000"/>
          <w:sz w:val="24"/>
          <w:szCs w:val="24"/>
        </w:rPr>
        <w:t xml:space="preserve"> informāciju par pašvaldības nekustamā īpašuma “Liepas pagasta pašvaldības nekustamā īpašuma zemes gabals Nr.1 un Nr.2”, Liepas pagastā, Priekuļu novadā,  izsoles noteikumu projektu.</w:t>
      </w:r>
    </w:p>
    <w:p w:rsidR="00A32E6B" w:rsidRDefault="0031385E">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konstatēts, ka:</w:t>
      </w:r>
    </w:p>
    <w:p w:rsidR="00A32E6B" w:rsidRDefault="0031385E">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Nekustamais īpašums “Liepas pagasta pašvaldības nekustamā īpašuma zemes gabals Nr.1 un Nr.2”,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Liepas pagastā, Priekuļu novadā sastāv no divām zemes vienībām 82,0 ha kopplatībā, zemes vienības ar  kadastra apzīmējumu 4260 005 0091  42,0 ha  kopplatībā, no kuras 40,7 ha ir mežs, zemes vienības ar  kadastra apzīmējumu 4260 005 0124  40,0 ha  kopplatībā, no kuras 34,07 ha ir mežs.</w:t>
      </w:r>
    </w:p>
    <w:p w:rsidR="00A32E6B" w:rsidRDefault="0031385E">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Priekuļu novada domes 2019.gada 20.jūnija sēdes lēmumu Nr.222 (protokols Nr.7, p.14.) pašvaldības nekustamais īpašums ar nosaukumu “Liepas pagasta pašvaldības nekustamā īpašuma zemes gabals Nr.1 un Nr.2”, Liepas pagastā, Priekuļu novadā, kadastra numurs 4260 005 0091,  nodots atsavināšanai izsolē.</w:t>
      </w:r>
    </w:p>
    <w:p w:rsidR="00A32E6B" w:rsidRDefault="0031385E">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Publisko personu mantas atsavināšanas likuma 10.panta pirmās daļas regulējums nosaka, ka izsoles noteikumus apstiprina attiecīgās atvasinātas publiskas personas lēmējinstitūcija.</w:t>
      </w:r>
    </w:p>
    <w:p w:rsidR="00A32E6B" w:rsidRDefault="0031385E">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Pamatojoties uz likuma “Par pašvaldībām” 14.panta pirmās daļas 2.punktu, 21.panta pirmās daļas 17.punktu, un atbilstoši “Publiskas personas mantas atsavināšanas likuma” 10.pantam. Priekuļu novada domes Tautsaimniecības komitejas 2019.gada 15.augusta atzinumu par lēmuma projektu (protokols Nr.</w:t>
      </w:r>
      <w:r>
        <w:rPr>
          <w:rFonts w:ascii="Times New Roman" w:eastAsia="Times New Roman" w:hAnsi="Times New Roman" w:cs="Times New Roman"/>
          <w:sz w:val="24"/>
          <w:szCs w:val="24"/>
        </w:rPr>
        <w:t>9,9.p.</w:t>
      </w:r>
      <w:r>
        <w:rPr>
          <w:rFonts w:ascii="Times New Roman" w:eastAsia="Times New Roman" w:hAnsi="Times New Roman" w:cs="Times New Roman"/>
          <w:color w:val="000000"/>
          <w:sz w:val="24"/>
          <w:szCs w:val="24"/>
        </w:rPr>
        <w:t>)</w:t>
      </w:r>
      <w:r>
        <w:rPr>
          <w:color w:val="000000"/>
          <w:sz w:val="22"/>
          <w:szCs w:val="22"/>
        </w:rPr>
        <w:t xml:space="preserve"> </w:t>
      </w:r>
      <w:r>
        <w:rPr>
          <w:rFonts w:ascii="Times New Roman" w:eastAsia="Times New Roman" w:hAnsi="Times New Roman" w:cs="Times New Roman"/>
          <w:color w:val="000000"/>
          <w:sz w:val="24"/>
          <w:szCs w:val="24"/>
        </w:rPr>
        <w:t>atklāti balsojot, PAR-14</w:t>
      </w:r>
      <w:r>
        <w:rPr>
          <w:rFonts w:ascii="Times New Roman" w:eastAsia="Times New Roman" w:hAnsi="Times New Roman" w:cs="Times New Roman"/>
          <w:sz w:val="24"/>
          <w:szCs w:val="24"/>
        </w:rPr>
        <w:t xml:space="preserve">(Elīna </w:t>
      </w:r>
      <w:proofErr w:type="spellStart"/>
      <w:r>
        <w:rPr>
          <w:rFonts w:ascii="Times New Roman" w:eastAsia="Times New Roman" w:hAnsi="Times New Roman" w:cs="Times New Roman"/>
          <w:sz w:val="24"/>
          <w:szCs w:val="24"/>
        </w:rPr>
        <w:t>Stapulone</w:t>
      </w:r>
      <w:proofErr w:type="spellEnd"/>
      <w:r>
        <w:rPr>
          <w:rFonts w:ascii="Times New Roman" w:eastAsia="Times New Roman" w:hAnsi="Times New Roman" w:cs="Times New Roman"/>
          <w:sz w:val="24"/>
          <w:szCs w:val="24"/>
        </w:rPr>
        <w:t xml:space="preserve">, Juris </w:t>
      </w:r>
      <w:proofErr w:type="spellStart"/>
      <w:r>
        <w:rPr>
          <w:rFonts w:ascii="Times New Roman" w:eastAsia="Times New Roman" w:hAnsi="Times New Roman" w:cs="Times New Roman"/>
          <w:sz w:val="24"/>
          <w:szCs w:val="24"/>
        </w:rPr>
        <w:t>Sukaruks</w:t>
      </w:r>
      <w:proofErr w:type="spellEnd"/>
      <w:r>
        <w:rPr>
          <w:rFonts w:ascii="Times New Roman" w:eastAsia="Times New Roman" w:hAnsi="Times New Roman" w:cs="Times New Roman"/>
          <w:sz w:val="24"/>
          <w:szCs w:val="24"/>
        </w:rPr>
        <w:t xml:space="preserve">, Baiba </w:t>
      </w:r>
      <w:proofErr w:type="spellStart"/>
      <w:r>
        <w:rPr>
          <w:rFonts w:ascii="Times New Roman" w:eastAsia="Times New Roman" w:hAnsi="Times New Roman" w:cs="Times New Roman"/>
          <w:sz w:val="24"/>
          <w:szCs w:val="24"/>
        </w:rPr>
        <w:t>Karlsberga</w:t>
      </w:r>
      <w:proofErr w:type="spellEnd"/>
      <w:r>
        <w:rPr>
          <w:rFonts w:ascii="Times New Roman" w:eastAsia="Times New Roman" w:hAnsi="Times New Roman" w:cs="Times New Roman"/>
          <w:sz w:val="24"/>
          <w:szCs w:val="24"/>
        </w:rPr>
        <w:t xml:space="preserve">, Aivars </w:t>
      </w:r>
      <w:proofErr w:type="spellStart"/>
      <w:r>
        <w:rPr>
          <w:rFonts w:ascii="Times New Roman" w:eastAsia="Times New Roman" w:hAnsi="Times New Roman" w:cs="Times New Roman"/>
          <w:sz w:val="24"/>
          <w:szCs w:val="24"/>
        </w:rPr>
        <w:t>Tīdemanis</w:t>
      </w:r>
      <w:proofErr w:type="spellEnd"/>
      <w:r>
        <w:rPr>
          <w:rFonts w:ascii="Times New Roman" w:eastAsia="Times New Roman" w:hAnsi="Times New Roman" w:cs="Times New Roman"/>
          <w:sz w:val="24"/>
          <w:szCs w:val="24"/>
        </w:rPr>
        <w:t xml:space="preserve">, Dace Kalniņa, Jānis </w:t>
      </w:r>
      <w:proofErr w:type="spellStart"/>
      <w:r>
        <w:rPr>
          <w:rFonts w:ascii="Times New Roman" w:eastAsia="Times New Roman" w:hAnsi="Times New Roman" w:cs="Times New Roman"/>
          <w:sz w:val="24"/>
          <w:szCs w:val="24"/>
        </w:rPr>
        <w:t>Mičulis</w:t>
      </w:r>
      <w:proofErr w:type="spellEnd"/>
      <w:r>
        <w:rPr>
          <w:rFonts w:ascii="Times New Roman" w:eastAsia="Times New Roman" w:hAnsi="Times New Roman" w:cs="Times New Roman"/>
          <w:sz w:val="24"/>
          <w:szCs w:val="24"/>
        </w:rPr>
        <w:t xml:space="preserve">, Mārīte Raudziņa, Arnis Melbārdis, Jānis </w:t>
      </w:r>
      <w:proofErr w:type="spellStart"/>
      <w:r>
        <w:rPr>
          <w:rFonts w:ascii="Times New Roman" w:eastAsia="Times New Roman" w:hAnsi="Times New Roman" w:cs="Times New Roman"/>
          <w:sz w:val="24"/>
          <w:szCs w:val="24"/>
        </w:rPr>
        <w:t>Ročāns</w:t>
      </w:r>
      <w:proofErr w:type="spellEnd"/>
      <w:r>
        <w:rPr>
          <w:rFonts w:ascii="Times New Roman" w:eastAsia="Times New Roman" w:hAnsi="Times New Roman" w:cs="Times New Roman"/>
          <w:sz w:val="24"/>
          <w:szCs w:val="24"/>
        </w:rPr>
        <w:t xml:space="preserve">, Aivars Kalnietis, Māris Baltiņš, Normunds Kažoks, Anna Broka, Ināra </w:t>
      </w:r>
      <w:proofErr w:type="spellStart"/>
      <w:r>
        <w:rPr>
          <w:rFonts w:ascii="Times New Roman" w:eastAsia="Times New Roman" w:hAnsi="Times New Roman" w:cs="Times New Roman"/>
          <w:sz w:val="24"/>
          <w:szCs w:val="24"/>
        </w:rPr>
        <w:t>Roce</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PRET-, ATTURAS-, Priekuļi novada dome nolemj:</w:t>
      </w:r>
    </w:p>
    <w:p w:rsidR="00A32E6B" w:rsidRDefault="0031385E">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Apstiprināt Priekuļu novada pašvaldības nekustamā īpašuma “Liepas pagasta pašvaldības nekustamā īpašuma zemes gabals Nr.1 un Nr.2”,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Liepas pagastā, Priekuļu novadā, kadastra Nr.4260 005 0091, izsoles noteikumus. </w:t>
      </w:r>
    </w:p>
    <w:p w:rsidR="00A32E6B" w:rsidRDefault="0031385E">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Noteikt izsoles nosacīto sākuma cenu – 340 000,00 EUR ( trīs simti četrdesmit tūkstoši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xml:space="preserve"> un 00 centi). </w:t>
      </w:r>
    </w:p>
    <w:p w:rsidR="00A32E6B" w:rsidRDefault="0031385E">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Atbildīgais par lēmuma izpildi izpilddirektors Fjodors </w:t>
      </w:r>
      <w:proofErr w:type="spellStart"/>
      <w:r>
        <w:rPr>
          <w:rFonts w:ascii="Times New Roman" w:eastAsia="Times New Roman" w:hAnsi="Times New Roman" w:cs="Times New Roman"/>
          <w:color w:val="000000"/>
          <w:sz w:val="24"/>
          <w:szCs w:val="24"/>
        </w:rPr>
        <w:t>Puņeiko</w:t>
      </w:r>
      <w:proofErr w:type="spellEnd"/>
      <w:r>
        <w:rPr>
          <w:rFonts w:ascii="Times New Roman" w:eastAsia="Times New Roman" w:hAnsi="Times New Roman" w:cs="Times New Roman"/>
          <w:color w:val="000000"/>
          <w:sz w:val="24"/>
          <w:szCs w:val="24"/>
        </w:rPr>
        <w:t>.</w:t>
      </w:r>
    </w:p>
    <w:p w:rsidR="00A32E6B" w:rsidRDefault="00A32E6B">
      <w:pPr>
        <w:pBdr>
          <w:top w:val="nil"/>
          <w:left w:val="nil"/>
          <w:bottom w:val="nil"/>
          <w:right w:val="nil"/>
          <w:between w:val="nil"/>
        </w:pBdr>
        <w:rPr>
          <w:rFonts w:ascii="Times New Roman" w:eastAsia="Times New Roman" w:hAnsi="Times New Roman" w:cs="Times New Roman"/>
          <w:color w:val="000000"/>
          <w:sz w:val="24"/>
          <w:szCs w:val="24"/>
        </w:rPr>
      </w:pPr>
    </w:p>
    <w:p w:rsidR="00A32E6B" w:rsidRDefault="0031385E">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Pielikumā: Izsoles noteikumi uz 3 lpp.</w:t>
      </w: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31385E">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Domes priekšsēdētāja </w:t>
      </w:r>
      <w:r w:rsidR="00A6633D">
        <w:rPr>
          <w:rFonts w:ascii="Times New Roman" w:eastAsia="Times New Roman" w:hAnsi="Times New Roman" w:cs="Times New Roman"/>
          <w:sz w:val="24"/>
          <w:szCs w:val="24"/>
        </w:rPr>
        <w:t xml:space="preserve">  (paraksts)</w:t>
      </w:r>
      <w:r>
        <w:rPr>
          <w:rFonts w:ascii="Times New Roman" w:eastAsia="Times New Roman" w:hAnsi="Times New Roman" w:cs="Times New Roman"/>
          <w:sz w:val="24"/>
          <w:szCs w:val="24"/>
        </w:rPr>
        <w:t xml:space="preserve">                                                                Elīna </w:t>
      </w:r>
      <w:proofErr w:type="spellStart"/>
      <w:r>
        <w:rPr>
          <w:rFonts w:ascii="Times New Roman" w:eastAsia="Times New Roman" w:hAnsi="Times New Roman" w:cs="Times New Roman"/>
          <w:sz w:val="24"/>
          <w:szCs w:val="24"/>
        </w:rPr>
        <w:t>Stapulone</w:t>
      </w:r>
      <w:proofErr w:type="spellEnd"/>
    </w:p>
    <w:p w:rsidR="00A6633D" w:rsidRDefault="00A6633D">
      <w:pPr>
        <w:pBdr>
          <w:top w:val="nil"/>
          <w:left w:val="nil"/>
          <w:bottom w:val="nil"/>
          <w:right w:val="nil"/>
          <w:between w:val="nil"/>
        </w:pBdr>
        <w:rPr>
          <w:rFonts w:ascii="Times New Roman" w:eastAsia="Times New Roman" w:hAnsi="Times New Roman" w:cs="Times New Roman"/>
          <w:sz w:val="24"/>
          <w:szCs w:val="24"/>
        </w:rPr>
      </w:pPr>
    </w:p>
    <w:p w:rsidR="00A32E6B" w:rsidRDefault="00A32E6B" w:rsidP="00FB4A26">
      <w:pPr>
        <w:pBdr>
          <w:top w:val="nil"/>
          <w:left w:val="nil"/>
          <w:bottom w:val="nil"/>
          <w:right w:val="nil"/>
          <w:between w:val="nil"/>
        </w:pBdr>
        <w:jc w:val="center"/>
        <w:rPr>
          <w:rFonts w:ascii="Times New Roman" w:eastAsia="Times New Roman" w:hAnsi="Times New Roman" w:cs="Times New Roman"/>
          <w:color w:val="000000"/>
          <w:sz w:val="24"/>
          <w:szCs w:val="24"/>
        </w:rPr>
      </w:pPr>
    </w:p>
    <w:p w:rsidR="00A32E6B" w:rsidRDefault="00A32E6B">
      <w:pPr>
        <w:pBdr>
          <w:top w:val="nil"/>
          <w:left w:val="nil"/>
          <w:bottom w:val="nil"/>
          <w:right w:val="nil"/>
          <w:between w:val="nil"/>
        </w:pBdr>
        <w:jc w:val="right"/>
        <w:rPr>
          <w:rFonts w:ascii="Times New Roman" w:eastAsia="Times New Roman" w:hAnsi="Times New Roman" w:cs="Times New Roman"/>
          <w:color w:val="000000"/>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A32E6B" w:rsidRDefault="00A32E6B">
      <w:pPr>
        <w:pBdr>
          <w:top w:val="nil"/>
          <w:left w:val="nil"/>
          <w:bottom w:val="nil"/>
          <w:right w:val="nil"/>
          <w:between w:val="nil"/>
        </w:pBdr>
        <w:rPr>
          <w:rFonts w:ascii="Times New Roman" w:eastAsia="Times New Roman" w:hAnsi="Times New Roman" w:cs="Times New Roman"/>
          <w:sz w:val="24"/>
          <w:szCs w:val="24"/>
        </w:rPr>
      </w:pPr>
    </w:p>
    <w:p w:rsidR="00FB4A26" w:rsidRDefault="00FB4A26">
      <w:pPr>
        <w:pBdr>
          <w:top w:val="nil"/>
          <w:left w:val="nil"/>
          <w:bottom w:val="nil"/>
          <w:right w:val="nil"/>
          <w:between w:val="nil"/>
        </w:pBdr>
        <w:rPr>
          <w:rFonts w:ascii="Times New Roman" w:eastAsia="Times New Roman" w:hAnsi="Times New Roman" w:cs="Times New Roman"/>
          <w:sz w:val="24"/>
          <w:szCs w:val="24"/>
        </w:rPr>
      </w:pPr>
    </w:p>
    <w:p w:rsidR="00FB4A26" w:rsidRDefault="00FB4A26">
      <w:pPr>
        <w:pBdr>
          <w:top w:val="nil"/>
          <w:left w:val="nil"/>
          <w:bottom w:val="nil"/>
          <w:right w:val="nil"/>
          <w:between w:val="nil"/>
        </w:pBdr>
        <w:rPr>
          <w:rFonts w:ascii="Times New Roman" w:eastAsia="Times New Roman" w:hAnsi="Times New Roman" w:cs="Times New Roman"/>
          <w:sz w:val="24"/>
          <w:szCs w:val="24"/>
        </w:rPr>
      </w:pPr>
    </w:p>
    <w:p w:rsidR="00FB4A26" w:rsidRDefault="00FB4A26">
      <w:pPr>
        <w:pBdr>
          <w:top w:val="nil"/>
          <w:left w:val="nil"/>
          <w:bottom w:val="nil"/>
          <w:right w:val="nil"/>
          <w:between w:val="nil"/>
        </w:pBdr>
        <w:rPr>
          <w:rFonts w:ascii="Times New Roman" w:eastAsia="Times New Roman" w:hAnsi="Times New Roman" w:cs="Times New Roman"/>
          <w:sz w:val="24"/>
          <w:szCs w:val="24"/>
        </w:rPr>
      </w:pPr>
    </w:p>
    <w:p w:rsidR="00FB4A26" w:rsidRDefault="00FB4A26">
      <w:pPr>
        <w:pBdr>
          <w:top w:val="nil"/>
          <w:left w:val="nil"/>
          <w:bottom w:val="nil"/>
          <w:right w:val="nil"/>
          <w:between w:val="nil"/>
        </w:pBdr>
        <w:rPr>
          <w:rFonts w:ascii="Times New Roman" w:eastAsia="Times New Roman" w:hAnsi="Times New Roman" w:cs="Times New Roman"/>
          <w:sz w:val="24"/>
          <w:szCs w:val="24"/>
        </w:rPr>
      </w:pPr>
    </w:p>
    <w:p w:rsidR="00FB4A26" w:rsidRDefault="00FB4A26">
      <w:pPr>
        <w:pBdr>
          <w:top w:val="nil"/>
          <w:left w:val="nil"/>
          <w:bottom w:val="nil"/>
          <w:right w:val="nil"/>
          <w:between w:val="nil"/>
        </w:pBdr>
        <w:rPr>
          <w:rFonts w:ascii="Times New Roman" w:eastAsia="Times New Roman" w:hAnsi="Times New Roman" w:cs="Times New Roman"/>
          <w:sz w:val="24"/>
          <w:szCs w:val="24"/>
        </w:rPr>
      </w:pPr>
    </w:p>
    <w:p w:rsidR="00FB4A26" w:rsidRDefault="00FB4A26">
      <w:pPr>
        <w:pBdr>
          <w:top w:val="nil"/>
          <w:left w:val="nil"/>
          <w:bottom w:val="nil"/>
          <w:right w:val="nil"/>
          <w:between w:val="nil"/>
        </w:pBdr>
        <w:rPr>
          <w:rFonts w:ascii="Times New Roman" w:eastAsia="Times New Roman" w:hAnsi="Times New Roman" w:cs="Times New Roman"/>
          <w:sz w:val="24"/>
          <w:szCs w:val="24"/>
        </w:rPr>
      </w:pPr>
    </w:p>
    <w:p w:rsidR="00FB4A26" w:rsidRDefault="00FB4A26" w:rsidP="00FB4A26">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lang w:val="en-GB"/>
        </w:rPr>
        <w:lastRenderedPageBreak/>
        <w:drawing>
          <wp:inline distT="0" distB="0" distL="114300" distR="114300" wp14:anchorId="138CFE10" wp14:editId="22FB65A9">
            <wp:extent cx="581025" cy="68326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8"/>
                    <a:srcRect/>
                    <a:stretch>
                      <a:fillRect/>
                    </a:stretch>
                  </pic:blipFill>
                  <pic:spPr>
                    <a:xfrm>
                      <a:off x="0" y="0"/>
                      <a:ext cx="581025" cy="683260"/>
                    </a:xfrm>
                    <a:prstGeom prst="rect">
                      <a:avLst/>
                    </a:prstGeom>
                    <a:ln/>
                  </pic:spPr>
                </pic:pic>
              </a:graphicData>
            </a:graphic>
          </wp:inline>
        </w:drawing>
      </w:r>
      <w:bookmarkStart w:id="0" w:name="_GoBack"/>
      <w:bookmarkEnd w:id="0"/>
    </w:p>
    <w:p w:rsidR="00A32E6B" w:rsidRDefault="0031385E">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Priekuļu novada pašvaldības</w:t>
      </w:r>
    </w:p>
    <w:p w:rsidR="00A32E6B" w:rsidRDefault="0031385E">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nekustamā īpašuma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ar nosaukumu</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“Liepas pagasta pašvaldības nekustamā īpašuma zemes gabals Nr.1 un Nr.2”, Priekuļu pagasts, Priekuļu novads, kadastra Nr.4260 005 0091</w:t>
      </w:r>
    </w:p>
    <w:p w:rsidR="00A32E6B" w:rsidRDefault="00A32E6B">
      <w:pPr>
        <w:pBdr>
          <w:top w:val="nil"/>
          <w:left w:val="nil"/>
          <w:bottom w:val="nil"/>
          <w:right w:val="nil"/>
          <w:between w:val="nil"/>
        </w:pBdr>
        <w:jc w:val="center"/>
        <w:rPr>
          <w:rFonts w:ascii="Times New Roman" w:eastAsia="Times New Roman" w:hAnsi="Times New Roman" w:cs="Times New Roman"/>
          <w:color w:val="000000"/>
          <w:sz w:val="24"/>
          <w:szCs w:val="24"/>
        </w:rPr>
      </w:pPr>
    </w:p>
    <w:p w:rsidR="00A32E6B" w:rsidRDefault="0031385E">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IZSOLES NOTEIKUMI</w:t>
      </w:r>
    </w:p>
    <w:p w:rsidR="00A32E6B" w:rsidRDefault="00A32E6B">
      <w:pPr>
        <w:pBdr>
          <w:top w:val="nil"/>
          <w:left w:val="nil"/>
          <w:bottom w:val="nil"/>
          <w:right w:val="nil"/>
          <w:between w:val="nil"/>
        </w:pBdr>
        <w:jc w:val="center"/>
        <w:rPr>
          <w:rFonts w:ascii="Times New Roman" w:eastAsia="Times New Roman" w:hAnsi="Times New Roman" w:cs="Times New Roman"/>
          <w:color w:val="000000"/>
          <w:sz w:val="24"/>
          <w:szCs w:val="24"/>
        </w:rPr>
      </w:pPr>
    </w:p>
    <w:p w:rsidR="00A32E6B" w:rsidRDefault="0031385E">
      <w:pPr>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Vispārīgie noteikumi</w:t>
      </w:r>
    </w:p>
    <w:p w:rsidR="00A32E6B" w:rsidRDefault="0031385E">
      <w:pPr>
        <w:numPr>
          <w:ilvl w:val="1"/>
          <w:numId w:val="4"/>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color w:val="000000"/>
          <w:sz w:val="24"/>
          <w:szCs w:val="24"/>
        </w:rPr>
        <w:t>Mutiskā izsolē ar augšupejošu soli saskaņā ar Publiskas personas mantas atsavināšanas likumu un Priekuļu novada domes 2019.gada 20.jūnija sēdes lēmumu Nr. 222., protokols Nr.7, p.14.</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„Par nekustamā īpašuma “Liepas pagasta pašvaldības nekustamā īpašuma zemes gabals Nr.1 un Nr.2”, Liepas pagastā, Priekuļu novadā, nodošanu atsavināšanai”, 100% par EUR tiek pārdots Priekuļu novada pašvaldībai piederošais nekustamais īpašums ar nosaukumu – </w:t>
      </w:r>
      <w:r>
        <w:rPr>
          <w:rFonts w:ascii="Times New Roman" w:eastAsia="Times New Roman" w:hAnsi="Times New Roman" w:cs="Times New Roman"/>
          <w:b/>
          <w:color w:val="000000"/>
          <w:sz w:val="24"/>
          <w:szCs w:val="24"/>
        </w:rPr>
        <w:t>“Liepas pagasta pašvaldības nekustamā īpašuma zemes gabals Nr.1 un Nr.2”, Liepas pagastā, Priekuļu novadā, kadastra Nr.42600050091, kas sastāv no divām zemes vienībām 82,0 ha kopplatībā, zemes vienības ar  kadastra apzīmējumu 4260 005 0091  42,0 ha  kopplatībā, no kuras 40,7 ha ir mežs, zemes vienības ar  kadastra apzīmējumu 4260 005 0124  40,0 ha  kopplatībā, no kuras 34,07 ha ir mežs.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Zemes vienības lietošanas mērķis ir noteikts – zeme, uz kuras galvenā saimnieciskā darbība ir mežsaimniecība, </w:t>
      </w:r>
      <w:r>
        <w:rPr>
          <w:rFonts w:ascii="Times New Roman" w:eastAsia="Times New Roman" w:hAnsi="Times New Roman" w:cs="Times New Roman"/>
          <w:color w:val="000000"/>
          <w:sz w:val="24"/>
          <w:szCs w:val="24"/>
        </w:rPr>
        <w:t>turpmāk tekstā - „Nekustamais īpašums”.</w:t>
      </w:r>
    </w:p>
    <w:p w:rsidR="00A32E6B" w:rsidRDefault="0031385E">
      <w:pPr>
        <w:numPr>
          <w:ilvl w:val="1"/>
          <w:numId w:val="4"/>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Pašvaldības īpašuma tiesības nostiprinātas Vidzemes rajona tiesas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zemesgrāmatu nodaļas Veselavas pagasta zemesgrāmatas nodalījumā Nr. 100000057828.</w:t>
      </w:r>
    </w:p>
    <w:p w:rsidR="00A32E6B" w:rsidRDefault="0031385E">
      <w:pPr>
        <w:numPr>
          <w:ilvl w:val="1"/>
          <w:numId w:val="4"/>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Nekustamā īpašuma izsoles nosacītā sākuma cena – 340 000 EUR (trīs simti četrdesmit tūkstoši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xml:space="preserve">, 00 centi). </w:t>
      </w:r>
    </w:p>
    <w:p w:rsidR="00A32E6B" w:rsidRDefault="0031385E">
      <w:pPr>
        <w:numPr>
          <w:ilvl w:val="1"/>
          <w:numId w:val="4"/>
        </w:numPr>
        <w:pBdr>
          <w:top w:val="nil"/>
          <w:left w:val="nil"/>
          <w:bottom w:val="nil"/>
          <w:right w:val="nil"/>
          <w:between w:val="nil"/>
        </w:pBdr>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Izsoles solis –</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color w:val="000000"/>
          <w:sz w:val="24"/>
          <w:szCs w:val="24"/>
          <w:highlight w:val="white"/>
        </w:rPr>
        <w:t xml:space="preserve">34 000,00 EUR ( trīsdesmit četri tūkstoši </w:t>
      </w:r>
      <w:proofErr w:type="spellStart"/>
      <w:r>
        <w:rPr>
          <w:rFonts w:ascii="Times New Roman" w:eastAsia="Times New Roman" w:hAnsi="Times New Roman" w:cs="Times New Roman"/>
          <w:i/>
          <w:color w:val="000000"/>
          <w:sz w:val="24"/>
          <w:szCs w:val="24"/>
          <w:highlight w:val="white"/>
        </w:rPr>
        <w:t>euro</w:t>
      </w:r>
      <w:proofErr w:type="spellEnd"/>
      <w:r>
        <w:rPr>
          <w:rFonts w:ascii="Times New Roman" w:eastAsia="Times New Roman" w:hAnsi="Times New Roman" w:cs="Times New Roman"/>
          <w:color w:val="000000"/>
          <w:sz w:val="24"/>
          <w:szCs w:val="24"/>
          <w:highlight w:val="white"/>
        </w:rPr>
        <w:t>, 00 centi)</w:t>
      </w:r>
    </w:p>
    <w:p w:rsidR="00A32E6B" w:rsidRDefault="0031385E">
      <w:pPr>
        <w:numPr>
          <w:ilvl w:val="1"/>
          <w:numId w:val="4"/>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mērķis - pārdot nekustamo īpašumu par iespējami augstāko cenu, nosakot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pretendentu, kas šādu cenu piedāvās, mutiskā izsolē.</w:t>
      </w:r>
    </w:p>
    <w:p w:rsidR="00A32E6B" w:rsidRDefault="0031385E">
      <w:pPr>
        <w:numPr>
          <w:ilvl w:val="1"/>
          <w:numId w:val="4"/>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Izsoli veic Priekuļu novada pašvaldības mantas atsavināšanas un izsoles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komisija (turpmāk tekstā – Izsoles komisija) </w:t>
      </w:r>
    </w:p>
    <w:p w:rsidR="00A32E6B" w:rsidRDefault="0031385E">
      <w:pPr>
        <w:numPr>
          <w:ilvl w:val="1"/>
          <w:numId w:val="4"/>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Nodrošinājums un dalības maksa izsoles dalībniekiem jāiemaksā Priekuļu novada domes kontā: A/S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SEB Banka, konta Nr. LV07 UNLA 0004 0111 3080 8, kods UNLALV2X.</w:t>
      </w:r>
    </w:p>
    <w:p w:rsidR="00A32E6B" w:rsidRDefault="0031385E">
      <w:pPr>
        <w:numPr>
          <w:ilvl w:val="1"/>
          <w:numId w:val="4"/>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Īpašumā veikta  meža jaunaudžu kopšana Lauku Atbalsta dienesta projekta “Ieguldījumi meža ekosistēmu noturības un ekoloģiskās vērtības uzlabošanai”, ietvaros , 2015.gadā 2.kvartāla 22.nogabalā 1.4 ha platībā, un 2016.gadā 2 kvartāla 32.1 nogabalā 2.0 ha platībā un 36.1 nogabalā 0.1 ha platībā.</w:t>
      </w:r>
      <w:r>
        <w:rPr>
          <w:rFonts w:ascii="Times New Roman" w:eastAsia="Times New Roman" w:hAnsi="Times New Roman" w:cs="Times New Roman"/>
          <w:color w:val="000000"/>
          <w:sz w:val="24"/>
          <w:szCs w:val="24"/>
        </w:rPr>
        <w:t xml:space="preserve"> </w:t>
      </w:r>
    </w:p>
    <w:p w:rsidR="00A32E6B" w:rsidRDefault="00A32E6B">
      <w:pPr>
        <w:pBdr>
          <w:top w:val="nil"/>
          <w:left w:val="nil"/>
          <w:bottom w:val="nil"/>
          <w:right w:val="nil"/>
          <w:between w:val="nil"/>
        </w:pBdr>
        <w:ind w:left="567"/>
        <w:jc w:val="both"/>
        <w:rPr>
          <w:rFonts w:ascii="Times New Roman" w:eastAsia="Times New Roman" w:hAnsi="Times New Roman" w:cs="Times New Roman"/>
          <w:color w:val="000000"/>
          <w:sz w:val="24"/>
          <w:szCs w:val="24"/>
        </w:rPr>
      </w:pPr>
    </w:p>
    <w:p w:rsidR="00A32E6B" w:rsidRDefault="0031385E">
      <w:pPr>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Informācijas publicēšanas kārtība</w:t>
      </w:r>
    </w:p>
    <w:p w:rsidR="00A32E6B" w:rsidRDefault="0031385E">
      <w:pPr>
        <w:numPr>
          <w:ilvl w:val="1"/>
          <w:numId w:val="4"/>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Informācija (sludinājums) par izsoli tiek publicēta Latvijas Republikas oficiālajā izdevumā „Latvijas Vēstnesis”, laikrakstā „Druva”, Priekuļu novada domes informatīvajā izdevumā „Priekuļu novada vēstis” un pašvaldības interneta mājas lapā </w:t>
      </w:r>
      <w:hyperlink r:id="rId9">
        <w:r>
          <w:rPr>
            <w:rFonts w:ascii="Times New Roman" w:eastAsia="Times New Roman" w:hAnsi="Times New Roman" w:cs="Times New Roman"/>
            <w:color w:val="0000FF"/>
            <w:sz w:val="24"/>
            <w:szCs w:val="24"/>
            <w:u w:val="single"/>
          </w:rPr>
          <w:t>www.priekuli.lv</w:t>
        </w:r>
      </w:hyperlink>
    </w:p>
    <w:p w:rsidR="00A32E6B" w:rsidRDefault="00A32E6B">
      <w:pPr>
        <w:pBdr>
          <w:top w:val="nil"/>
          <w:left w:val="nil"/>
          <w:bottom w:val="nil"/>
          <w:right w:val="nil"/>
          <w:between w:val="nil"/>
        </w:pBdr>
        <w:jc w:val="both"/>
        <w:rPr>
          <w:rFonts w:ascii="Times New Roman" w:eastAsia="Times New Roman" w:hAnsi="Times New Roman" w:cs="Times New Roman"/>
          <w:color w:val="000000"/>
          <w:sz w:val="24"/>
          <w:szCs w:val="24"/>
        </w:rPr>
      </w:pPr>
    </w:p>
    <w:p w:rsidR="00A32E6B" w:rsidRDefault="0031385E">
      <w:pPr>
        <w:pBdr>
          <w:top w:val="nil"/>
          <w:left w:val="nil"/>
          <w:bottom w:val="nil"/>
          <w:right w:val="nil"/>
          <w:between w:val="nil"/>
        </w:pBdr>
        <w:jc w:val="center"/>
        <w:rPr>
          <w:rFonts w:ascii="Times New Roman" w:eastAsia="Times New Roman" w:hAnsi="Times New Roman" w:cs="Times New Roman"/>
          <w:color w:val="000000"/>
          <w:sz w:val="24"/>
          <w:szCs w:val="24"/>
        </w:rPr>
      </w:pPr>
      <w:bookmarkStart w:id="2" w:name="bookmark=id.1fob9te" w:colFirst="0" w:colLast="0"/>
      <w:bookmarkEnd w:id="2"/>
      <w:r>
        <w:rPr>
          <w:rFonts w:ascii="Times New Roman" w:eastAsia="Times New Roman" w:hAnsi="Times New Roman" w:cs="Times New Roman"/>
          <w:b/>
          <w:color w:val="000000"/>
          <w:sz w:val="24"/>
          <w:szCs w:val="24"/>
        </w:rPr>
        <w:t>3. Izsoles dalībnieki</w:t>
      </w:r>
    </w:p>
    <w:p w:rsidR="00A32E6B" w:rsidRDefault="0031385E">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izsoles dalībnieku var kļūt jebkura fiziska vai juridiska persona, kurai ir tiesības iegūt nekustamo īpašumu Latvijas Republikā.</w:t>
      </w:r>
    </w:p>
    <w:p w:rsidR="00A32E6B" w:rsidRDefault="0031385E">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Visiem pretendentiem, kuri vēlas piedalīties izsolē pirms reģistrēšanās izsolei jāiemaksā nodrošinājums 10 % apmērā no nekustamā īpašuma nosacītās izsoles </w:t>
      </w:r>
      <w:r>
        <w:rPr>
          <w:rFonts w:ascii="Times New Roman" w:eastAsia="Times New Roman" w:hAnsi="Times New Roman" w:cs="Times New Roman"/>
          <w:color w:val="000000"/>
          <w:sz w:val="24"/>
          <w:szCs w:val="24"/>
        </w:rPr>
        <w:lastRenderedPageBreak/>
        <w:t xml:space="preserve">sākuma cenas, tas ir 34 000 EUR ( trīsdesmit četri tūkstoši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00 centi) ar norādi „Izsoles nodrošinājums”.</w:t>
      </w:r>
    </w:p>
    <w:p w:rsidR="00A32E6B" w:rsidRDefault="0031385E">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Dalībnieki, kuri nav iemaksājuši nodrošinājuma naudu līdz šajos noteikumos norādītajam datumam, izsolei netiek pielaisti. </w:t>
      </w:r>
    </w:p>
    <w:p w:rsidR="00A32E6B" w:rsidRDefault="0031385E">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izsoles dalībnieks vēlas izmantot nekustamā īpašuma pirmpirkuma tiesības, viņam jāiesniedz iesniegums, kurā norādīts pirmpirkuma tiesību pieteikšanas fakts un pamats. </w:t>
      </w:r>
    </w:p>
    <w:p w:rsidR="00A32E6B" w:rsidRDefault="00A32E6B">
      <w:pPr>
        <w:pBdr>
          <w:top w:val="nil"/>
          <w:left w:val="nil"/>
          <w:bottom w:val="nil"/>
          <w:right w:val="nil"/>
          <w:between w:val="nil"/>
        </w:pBdr>
        <w:jc w:val="both"/>
        <w:rPr>
          <w:rFonts w:ascii="Times New Roman" w:eastAsia="Times New Roman" w:hAnsi="Times New Roman" w:cs="Times New Roman"/>
          <w:color w:val="000000"/>
          <w:sz w:val="24"/>
          <w:szCs w:val="24"/>
        </w:rPr>
      </w:pPr>
    </w:p>
    <w:p w:rsidR="00A32E6B" w:rsidRDefault="00A32E6B">
      <w:pPr>
        <w:pBdr>
          <w:top w:val="nil"/>
          <w:left w:val="nil"/>
          <w:bottom w:val="nil"/>
          <w:right w:val="nil"/>
          <w:between w:val="nil"/>
        </w:pBdr>
        <w:jc w:val="both"/>
        <w:rPr>
          <w:rFonts w:ascii="Times New Roman" w:eastAsia="Times New Roman" w:hAnsi="Times New Roman" w:cs="Times New Roman"/>
          <w:color w:val="000000"/>
          <w:sz w:val="24"/>
          <w:szCs w:val="24"/>
        </w:rPr>
      </w:pPr>
    </w:p>
    <w:p w:rsidR="00A32E6B" w:rsidRDefault="0031385E">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Dalībnieku reģistrācijas kārtība</w:t>
      </w:r>
    </w:p>
    <w:p w:rsidR="00A32E6B" w:rsidRDefault="0031385E">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Dalībniekiem uz izsoli jāreģistrējas Priekuļu novada pašvaldībā, </w:t>
      </w:r>
      <w:proofErr w:type="spellStart"/>
      <w:r>
        <w:rPr>
          <w:rFonts w:ascii="Times New Roman" w:eastAsia="Times New Roman" w:hAnsi="Times New Roman" w:cs="Times New Roman"/>
          <w:color w:val="000000"/>
          <w:sz w:val="24"/>
          <w:szCs w:val="24"/>
        </w:rPr>
        <w:t>Cēsu</w:t>
      </w:r>
      <w:proofErr w:type="spellEnd"/>
      <w:r>
        <w:rPr>
          <w:rFonts w:ascii="Times New Roman" w:eastAsia="Times New Roman" w:hAnsi="Times New Roman" w:cs="Times New Roman"/>
          <w:color w:val="000000"/>
          <w:sz w:val="24"/>
          <w:szCs w:val="24"/>
        </w:rPr>
        <w:t xml:space="preserve"> prospektā 5, Priekuļos, Priekuļu pagastā Priekuļu novadā ne vēlāk kā līdz 2019.gada 9.oktobrim plkst.9:30.</w:t>
      </w:r>
    </w:p>
    <w:p w:rsidR="00A32E6B" w:rsidRDefault="0031385E">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dalībniekiem, kuri vēlas reģistrēties, izsoles komisijai jāiesniedz šādi dokumenti: </w:t>
      </w:r>
    </w:p>
    <w:p w:rsidR="00A32E6B" w:rsidRDefault="0031385E">
      <w:pPr>
        <w:pBdr>
          <w:top w:val="nil"/>
          <w:left w:val="nil"/>
          <w:bottom w:val="nil"/>
          <w:right w:val="nil"/>
          <w:between w:val="nil"/>
        </w:pBdr>
        <w:ind w:left="1134"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4.2.1. Fiziskām personām: </w:t>
      </w:r>
    </w:p>
    <w:p w:rsidR="00A32E6B" w:rsidRDefault="0031385E">
      <w:pPr>
        <w:pBdr>
          <w:top w:val="nil"/>
          <w:left w:val="nil"/>
          <w:bottom w:val="nil"/>
          <w:right w:val="nil"/>
          <w:between w:val="nil"/>
        </w:pBdr>
        <w:ind w:left="1701"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4.2.1.1. Personu </w:t>
      </w:r>
      <w:proofErr w:type="spellStart"/>
      <w:r>
        <w:rPr>
          <w:rFonts w:ascii="Times New Roman" w:eastAsia="Times New Roman" w:hAnsi="Times New Roman" w:cs="Times New Roman"/>
          <w:color w:val="000000"/>
          <w:sz w:val="24"/>
          <w:szCs w:val="24"/>
        </w:rPr>
        <w:t>apliecinoss</w:t>
      </w:r>
      <w:proofErr w:type="spellEnd"/>
      <w:r>
        <w:rPr>
          <w:rFonts w:ascii="Times New Roman" w:eastAsia="Times New Roman" w:hAnsi="Times New Roman" w:cs="Times New Roman"/>
          <w:color w:val="000000"/>
          <w:sz w:val="24"/>
          <w:szCs w:val="24"/>
        </w:rPr>
        <w:t xml:space="preserve"> dokuments (jāuzrāda); </w:t>
      </w:r>
    </w:p>
    <w:p w:rsidR="00A32E6B" w:rsidRDefault="0031385E">
      <w:pPr>
        <w:pBdr>
          <w:top w:val="nil"/>
          <w:left w:val="nil"/>
          <w:bottom w:val="nil"/>
          <w:right w:val="nil"/>
          <w:between w:val="nil"/>
        </w:pBdr>
        <w:ind w:left="1701"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4.2.1.2. Kvīts par nodrošinājuma samaksu (oriģināls); </w:t>
      </w:r>
    </w:p>
    <w:p w:rsidR="00A32E6B" w:rsidRDefault="0031385E">
      <w:pPr>
        <w:pBdr>
          <w:top w:val="nil"/>
          <w:left w:val="nil"/>
          <w:bottom w:val="nil"/>
          <w:right w:val="nil"/>
          <w:between w:val="nil"/>
        </w:pBdr>
        <w:ind w:left="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4.2.2. Juridiskām personām: </w:t>
      </w:r>
    </w:p>
    <w:p w:rsidR="00A32E6B" w:rsidRDefault="0031385E">
      <w:pPr>
        <w:pBdr>
          <w:top w:val="nil"/>
          <w:left w:val="nil"/>
          <w:bottom w:val="nil"/>
          <w:right w:val="nil"/>
          <w:between w:val="nil"/>
        </w:pBdr>
        <w:ind w:left="184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4.2.2.1.Pārstāvja pilnvara (oriģināls); </w:t>
      </w:r>
    </w:p>
    <w:p w:rsidR="00A32E6B" w:rsidRDefault="0031385E">
      <w:pPr>
        <w:pBdr>
          <w:top w:val="nil"/>
          <w:left w:val="nil"/>
          <w:bottom w:val="nil"/>
          <w:right w:val="nil"/>
          <w:between w:val="nil"/>
        </w:pBdr>
        <w:ind w:left="184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4.2.2.2.Uzņēmumu reģistra iestādes izziņa par juridiskās personas amatpersonu pārstāvības tiesībām; </w:t>
      </w:r>
    </w:p>
    <w:p w:rsidR="00A32E6B" w:rsidRDefault="0031385E">
      <w:pPr>
        <w:pBdr>
          <w:top w:val="nil"/>
          <w:left w:val="nil"/>
          <w:bottom w:val="nil"/>
          <w:right w:val="nil"/>
          <w:between w:val="nil"/>
        </w:pBdr>
        <w:ind w:left="184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4.2.2.3.Juridiskās personas ( kapitālsabiedrības) lēmums par vēlmi iegādāties nekustamo īpašumu izsolē; </w:t>
      </w:r>
    </w:p>
    <w:p w:rsidR="00A32E6B" w:rsidRDefault="0031385E">
      <w:pPr>
        <w:pBdr>
          <w:top w:val="nil"/>
          <w:left w:val="nil"/>
          <w:bottom w:val="nil"/>
          <w:right w:val="nil"/>
          <w:between w:val="nil"/>
        </w:pBdr>
        <w:ind w:left="184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4.2.2.4.Kvīts par nodrošinājuma samaksu (oriģināls);  </w:t>
      </w:r>
    </w:p>
    <w:p w:rsidR="00A32E6B" w:rsidRDefault="0031385E">
      <w:p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Izsoles dalībnieki pirms izsoles paraksta izsoles noteikumus un saņem reģistrācijas apliecību. </w:t>
      </w:r>
    </w:p>
    <w:p w:rsidR="00A32E6B" w:rsidRDefault="0031385E">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Izsoles norise</w:t>
      </w:r>
    </w:p>
    <w:p w:rsidR="00A32E6B" w:rsidRDefault="0031385E">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Nekustamā īpašuma izsole notiks 2019.gada 9.oktobrī plkst.11:30, </w:t>
      </w:r>
      <w:proofErr w:type="spellStart"/>
      <w:r>
        <w:rPr>
          <w:rFonts w:ascii="Times New Roman" w:eastAsia="Times New Roman" w:hAnsi="Times New Roman" w:cs="Times New Roman"/>
          <w:color w:val="000000"/>
          <w:sz w:val="24"/>
          <w:szCs w:val="24"/>
        </w:rPr>
        <w:t>Cēsu</w:t>
      </w:r>
      <w:proofErr w:type="spellEnd"/>
      <w:r>
        <w:rPr>
          <w:rFonts w:ascii="Times New Roman" w:eastAsia="Times New Roman" w:hAnsi="Times New Roman" w:cs="Times New Roman"/>
          <w:color w:val="000000"/>
          <w:sz w:val="24"/>
          <w:szCs w:val="24"/>
        </w:rPr>
        <w:t xml:space="preserve"> prospektā 5, Priekuļi, Priekuļu pag., Priekuļu nov., 2. stāva sēžu zālē. </w:t>
      </w:r>
    </w:p>
    <w:p w:rsidR="00A32E6B" w:rsidRDefault="0031385E">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34 000,00 EUR (trīsdesmit četri tūkstoši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00 centi).</w:t>
      </w:r>
    </w:p>
    <w:p w:rsidR="00A32E6B" w:rsidRDefault="0031385E">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izsolē piedalās dalībnieki, kuri ir pieteikuši pirmpirkuma tiesības, izsoles vadītājs par to informē izsoles dalībniekus. </w:t>
      </w:r>
    </w:p>
    <w:p w:rsidR="00A32E6B" w:rsidRDefault="0031385E">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Sākot izsoli, komisija sastāda dalībnieku sarakstu. Izsole tiek protokolēta. Izsoles protokolā atspoguļo visas izsoles vadītāja un izsoles dalībnieku darbības izsoles gaitā. Protokolu paraksta visi izsoles komi</w:t>
      </w:r>
      <w:bookmarkStart w:id="3" w:name="bookmark=id.3znysh7" w:colFirst="0" w:colLast="0"/>
      <w:bookmarkEnd w:id="3"/>
      <w:r>
        <w:rPr>
          <w:rFonts w:ascii="Times New Roman" w:eastAsia="Times New Roman" w:hAnsi="Times New Roman" w:cs="Times New Roman"/>
          <w:color w:val="000000"/>
          <w:sz w:val="24"/>
          <w:szCs w:val="24"/>
        </w:rPr>
        <w:t xml:space="preserve">sijas locekļi. </w:t>
      </w:r>
    </w:p>
    <w:p w:rsidR="00A32E6B" w:rsidRDefault="0031385E">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dalībnieki solīšanas procesā paceļ savu reģistrācijas kartīti ar numuru.</w:t>
      </w:r>
    </w:p>
    <w:p w:rsidR="00A32E6B" w:rsidRDefault="0031385E">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vadītājs paziņo pirmā solītāja reģistrācijas numuru un piedāvāto cenu.</w:t>
      </w:r>
    </w:p>
    <w:p w:rsidR="00A32E6B" w:rsidRDefault="0031385E">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Atsakoties no turpmākās solīšanas, katrs izsoles dalībnieks apstiprina ar parakstu izsoles dalībnieku sarakstā savu pēdējo solīto cenu. </w:t>
      </w:r>
    </w:p>
    <w:p w:rsidR="00A32E6B" w:rsidRDefault="0031385E">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neviens no izsoles dalībniekiem vairs augstāku cenu nepiedāvā, izsoles vadītājs trīs reizes atkārto visaugstāko piedāvāto cenu un fiksē to ar piesitienu. Pēdējais piesitiens aizstāj </w:t>
      </w:r>
      <w:proofErr w:type="spellStart"/>
      <w:r>
        <w:rPr>
          <w:rFonts w:ascii="Times New Roman" w:eastAsia="Times New Roman" w:hAnsi="Times New Roman" w:cs="Times New Roman"/>
          <w:color w:val="000000"/>
          <w:sz w:val="24"/>
          <w:szCs w:val="24"/>
        </w:rPr>
        <w:t>izsolītāja</w:t>
      </w:r>
      <w:proofErr w:type="spellEnd"/>
      <w:r>
        <w:rPr>
          <w:rFonts w:ascii="Times New Roman" w:eastAsia="Times New Roman" w:hAnsi="Times New Roman" w:cs="Times New Roman"/>
          <w:color w:val="000000"/>
          <w:sz w:val="24"/>
          <w:szCs w:val="24"/>
        </w:rPr>
        <w:t xml:space="preserve"> paziņojumu par to, ka viņš ir pieņēmis vairāk solījumu, un šis piesitiens noslēdz pārdošanu. </w:t>
      </w:r>
    </w:p>
    <w:p w:rsidR="00A32E6B" w:rsidRDefault="0031385E">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dalībnieks, kurš piedāvājis visaugstāko cenu, ar savu parakstu protokolā apliecina savu gribu pirkt nekustamo īpašumu par nosolīto, protokolā norādīto cenu. </w:t>
      </w:r>
    </w:p>
    <w:p w:rsidR="00A32E6B" w:rsidRDefault="0031385E">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dalībnieks, kurš nosolījis nekustamo īpašumu, bet neparakstās protokolā, tādējādi atsakās no nosolītā nekustamā īpašuma. Viņš tiek svītrots no izsoles dalībnieku saraksta, viņam netiek atmaksāts nodrošinājums. Nekustamā īpašuma pirkšana tiek piedāvāta izsoles dalībniekam, kas nosolījis nākamo augstāko cenu. </w:t>
      </w:r>
    </w:p>
    <w:p w:rsidR="00A32E6B" w:rsidRDefault="0031385E">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rsidR="00A32E6B" w:rsidRDefault="00A32E6B">
      <w:pPr>
        <w:pBdr>
          <w:top w:val="nil"/>
          <w:left w:val="nil"/>
          <w:bottom w:val="nil"/>
          <w:right w:val="nil"/>
          <w:between w:val="nil"/>
        </w:pBdr>
        <w:jc w:val="both"/>
        <w:rPr>
          <w:rFonts w:ascii="Times New Roman" w:eastAsia="Times New Roman" w:hAnsi="Times New Roman" w:cs="Times New Roman"/>
          <w:color w:val="000000"/>
          <w:sz w:val="24"/>
          <w:szCs w:val="24"/>
        </w:rPr>
      </w:pPr>
    </w:p>
    <w:p w:rsidR="00A32E6B" w:rsidRDefault="0031385E">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Izsoles rezultātu apstiprināšana</w:t>
      </w:r>
    </w:p>
    <w:p w:rsidR="00A32E6B" w:rsidRDefault="0031385E">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komisija par nekustamā īpašuma pārdošanu sastāda izsoles protokolu, kuru apstiprina nedēļas laikā. Protokolu sastāda divos eksemplāros. Izsoles protokola pirmais eksemplārs un bankas dokumenti paliek izsoles komisijas rīcībā, protokola otrais eksemplārs tiek nodots nekustamā īpašuma nosolītājam. </w:t>
      </w:r>
    </w:p>
    <w:p w:rsidR="00A32E6B" w:rsidRDefault="0031385E">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dome tuvākajā domes sēdē, kas seko pēc notikušas izsoles, apstiprina izsoles rezultātus.</w:t>
      </w:r>
    </w:p>
    <w:p w:rsidR="00A32E6B" w:rsidRDefault="0031385E">
      <w:pPr>
        <w:pBdr>
          <w:top w:val="nil"/>
          <w:left w:val="nil"/>
          <w:bottom w:val="nil"/>
          <w:right w:val="nil"/>
          <w:between w:val="nil"/>
        </w:pBd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A32E6B" w:rsidRDefault="0031385E">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Līguma slēgšanas un norēķina kārtība</w:t>
      </w:r>
    </w:p>
    <w:p w:rsidR="00A32E6B" w:rsidRDefault="0031385E">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dalībniekam, kurš nosolījis visaugstāko cenu, viena mēneša laikā no izsoles rezultātu apstiprināšanas dienas ir jānomaksā summa, ko veido starpība starp nosolīto cenu un drošības naudu. Izsoles dalības maksa netiek ieskaitīta norēķinos par nosolīto nekustamo īpašumu. </w:t>
      </w:r>
    </w:p>
    <w:p w:rsidR="00A32E6B" w:rsidRDefault="0031385E">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izsoles dalībnieks mēneša laikā no izsoles dienas nav nomaksājis rēķinus, viņš zaudē tiesības uz nekustamā īpašuma pirkšanu. Drošības nauda attiecīgajam izsoles dalībniekam netiek atmaksāta. Izsoles komisija informē par šo faktu Priekuļu novada domi un piedāvā nekustamo īpašumu pirkt izsoles dalībniekam, kas izsolē nosolījis nākamo augstāko cenu. </w:t>
      </w:r>
    </w:p>
    <w:p w:rsidR="00A32E6B" w:rsidRDefault="0031385E">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Septiņu dienu laikā pēc izsoles rezultātu apstiprināšanas persona, kas nosolījusi objektu, paraksta pirkuma līgumu. </w:t>
      </w:r>
    </w:p>
    <w:p w:rsidR="00A32E6B" w:rsidRDefault="0031385E">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Visas izmaksas, kas saistītas ar nekustamā īpašuma reģistrāciju uz pircēja vārda, sedz nekustamā īpašuma ieguvējs. </w:t>
      </w:r>
    </w:p>
    <w:p w:rsidR="00A32E6B" w:rsidRDefault="0031385E">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dalībniekiem ir tiesības Priekuļu novada domes priekšsēdētājam iesniegt sūdzību par izsoles vadītāja, izsoles komisijas veiktajām darbībām piecu dienu laikā no attiecīgā lēmuma pieņemšanas vai izsoles dienas. </w:t>
      </w:r>
    </w:p>
    <w:p w:rsidR="00A32E6B" w:rsidRDefault="00A32E6B">
      <w:pPr>
        <w:pBdr>
          <w:top w:val="nil"/>
          <w:left w:val="nil"/>
          <w:bottom w:val="nil"/>
          <w:right w:val="nil"/>
          <w:between w:val="nil"/>
        </w:pBdr>
        <w:ind w:left="567"/>
        <w:jc w:val="both"/>
        <w:rPr>
          <w:rFonts w:ascii="Times New Roman" w:eastAsia="Times New Roman" w:hAnsi="Times New Roman" w:cs="Times New Roman"/>
          <w:color w:val="000000"/>
          <w:sz w:val="24"/>
          <w:szCs w:val="24"/>
        </w:rPr>
      </w:pPr>
    </w:p>
    <w:p w:rsidR="00A32E6B" w:rsidRDefault="0031385E">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Nenotikusi izsole</w:t>
      </w:r>
    </w:p>
    <w:p w:rsidR="00A32E6B" w:rsidRDefault="0031385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Izsole atzīstama par nenotikušu, ja:</w:t>
      </w:r>
    </w:p>
    <w:p w:rsidR="00A32E6B" w:rsidRDefault="0031385E">
      <w:pPr>
        <w:pBdr>
          <w:top w:val="nil"/>
          <w:left w:val="nil"/>
          <w:bottom w:val="nil"/>
          <w:right w:val="nil"/>
          <w:between w:val="nil"/>
        </w:pBd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8.1.1 uz izsoli neierodas neviens noteiktajā laikā reģistrējies izsoles dalībnieks; </w:t>
      </w:r>
    </w:p>
    <w:p w:rsidR="00A32E6B" w:rsidRDefault="0031385E">
      <w:pPr>
        <w:pBdr>
          <w:top w:val="nil"/>
          <w:left w:val="nil"/>
          <w:bottom w:val="nil"/>
          <w:right w:val="nil"/>
          <w:between w:val="nil"/>
        </w:pBdr>
        <w:ind w:left="567"/>
        <w:jc w:val="both"/>
        <w:rPr>
          <w:rFonts w:ascii="Times New Roman" w:eastAsia="Times New Roman" w:hAnsi="Times New Roman" w:cs="Times New Roman"/>
          <w:color w:val="000000"/>
          <w:sz w:val="24"/>
          <w:szCs w:val="24"/>
        </w:rPr>
      </w:pPr>
      <w:bookmarkStart w:id="4" w:name="bookmark=id.2et92p0" w:colFirst="0" w:colLast="0"/>
      <w:bookmarkEnd w:id="4"/>
      <w:r>
        <w:rPr>
          <w:rFonts w:ascii="Times New Roman" w:eastAsia="Times New Roman" w:hAnsi="Times New Roman" w:cs="Times New Roman"/>
          <w:color w:val="000000"/>
          <w:sz w:val="24"/>
          <w:szCs w:val="24"/>
        </w:rPr>
        <w:t xml:space="preserve">8.1.2. sākumcena nav pārsolīta; </w:t>
      </w:r>
    </w:p>
    <w:p w:rsidR="00A32E6B" w:rsidRDefault="0031385E">
      <w:pPr>
        <w:pBdr>
          <w:top w:val="nil"/>
          <w:left w:val="nil"/>
          <w:bottom w:val="nil"/>
          <w:right w:val="nil"/>
          <w:between w:val="nil"/>
        </w:pBd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8.1.3.noteiktajā termiņā neviens dalībnieks nav reģistrējies; </w:t>
      </w:r>
    </w:p>
    <w:p w:rsidR="00A32E6B" w:rsidRDefault="0031385E">
      <w:pPr>
        <w:pBdr>
          <w:top w:val="nil"/>
          <w:left w:val="nil"/>
          <w:bottom w:val="nil"/>
          <w:right w:val="nil"/>
          <w:between w:val="nil"/>
        </w:pBd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8.1.4.nosolītājs nav samaksājis nosolīto cenu. </w:t>
      </w:r>
    </w:p>
    <w:p w:rsidR="00A32E6B" w:rsidRDefault="00A32E6B">
      <w:pPr>
        <w:pBdr>
          <w:top w:val="nil"/>
          <w:left w:val="nil"/>
          <w:bottom w:val="nil"/>
          <w:right w:val="nil"/>
          <w:between w:val="nil"/>
        </w:pBdr>
        <w:jc w:val="both"/>
        <w:rPr>
          <w:rFonts w:ascii="Times New Roman" w:eastAsia="Times New Roman" w:hAnsi="Times New Roman" w:cs="Times New Roman"/>
          <w:color w:val="000000"/>
          <w:sz w:val="24"/>
          <w:szCs w:val="24"/>
        </w:rPr>
      </w:pPr>
    </w:p>
    <w:p w:rsidR="00A32E6B" w:rsidRDefault="00A32E6B">
      <w:pPr>
        <w:pBdr>
          <w:top w:val="nil"/>
          <w:left w:val="nil"/>
          <w:bottom w:val="nil"/>
          <w:right w:val="nil"/>
          <w:between w:val="nil"/>
        </w:pBdr>
        <w:jc w:val="both"/>
        <w:rPr>
          <w:rFonts w:ascii="Times New Roman" w:eastAsia="Times New Roman" w:hAnsi="Times New Roman" w:cs="Times New Roman"/>
          <w:color w:val="000000"/>
          <w:sz w:val="24"/>
          <w:szCs w:val="24"/>
        </w:rPr>
      </w:pPr>
    </w:p>
    <w:p w:rsidR="00A32E6B" w:rsidRDefault="00A32E6B">
      <w:pPr>
        <w:pBdr>
          <w:top w:val="nil"/>
          <w:left w:val="nil"/>
          <w:bottom w:val="nil"/>
          <w:right w:val="nil"/>
          <w:between w:val="nil"/>
        </w:pBdr>
        <w:jc w:val="both"/>
        <w:rPr>
          <w:rFonts w:ascii="Times New Roman" w:eastAsia="Times New Roman" w:hAnsi="Times New Roman" w:cs="Times New Roman"/>
          <w:color w:val="000000"/>
          <w:sz w:val="24"/>
          <w:szCs w:val="24"/>
        </w:rPr>
      </w:pPr>
    </w:p>
    <w:p w:rsidR="00A32E6B" w:rsidRDefault="00A32E6B">
      <w:pPr>
        <w:pBdr>
          <w:top w:val="nil"/>
          <w:left w:val="nil"/>
          <w:bottom w:val="nil"/>
          <w:right w:val="nil"/>
          <w:between w:val="nil"/>
        </w:pBdr>
        <w:jc w:val="both"/>
        <w:rPr>
          <w:rFonts w:ascii="Times New Roman" w:eastAsia="Times New Roman" w:hAnsi="Times New Roman" w:cs="Times New Roman"/>
          <w:color w:val="000000"/>
          <w:sz w:val="24"/>
          <w:szCs w:val="24"/>
        </w:rPr>
      </w:pPr>
    </w:p>
    <w:p w:rsidR="00A32E6B" w:rsidRDefault="0031385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Domes priekšsēdētāja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E.Stapulone</w:t>
      </w:r>
      <w:proofErr w:type="spellEnd"/>
    </w:p>
    <w:p w:rsidR="00A32E6B" w:rsidRDefault="00A32E6B">
      <w:pPr>
        <w:pBdr>
          <w:top w:val="nil"/>
          <w:left w:val="nil"/>
          <w:bottom w:val="nil"/>
          <w:right w:val="nil"/>
          <w:between w:val="nil"/>
        </w:pBdr>
        <w:jc w:val="both"/>
        <w:rPr>
          <w:rFonts w:ascii="Times New Roman" w:eastAsia="Times New Roman" w:hAnsi="Times New Roman" w:cs="Times New Roman"/>
          <w:color w:val="000000"/>
          <w:sz w:val="24"/>
          <w:szCs w:val="24"/>
        </w:rPr>
      </w:pPr>
    </w:p>
    <w:p w:rsidR="00A32E6B" w:rsidRDefault="00A32E6B">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sectPr w:rsidR="00A32E6B">
      <w:headerReference w:type="default" r:id="rId10"/>
      <w:pgSz w:w="11906" w:h="16838"/>
      <w:pgMar w:top="567" w:right="1416" w:bottom="993"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A23" w:rsidRDefault="00770A23">
      <w:r>
        <w:separator/>
      </w:r>
    </w:p>
  </w:endnote>
  <w:endnote w:type="continuationSeparator" w:id="0">
    <w:p w:rsidR="00770A23" w:rsidRDefault="0077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A23" w:rsidRDefault="00770A23">
      <w:r>
        <w:separator/>
      </w:r>
    </w:p>
  </w:footnote>
  <w:footnote w:type="continuationSeparator" w:id="0">
    <w:p w:rsidR="00770A23" w:rsidRDefault="00770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E6B" w:rsidRDefault="00A32E6B">
    <w:pPr>
      <w:pBdr>
        <w:top w:val="nil"/>
        <w:left w:val="nil"/>
        <w:bottom w:val="nil"/>
        <w:right w:val="nil"/>
        <w:between w:val="nil"/>
      </w:pBdr>
      <w:tabs>
        <w:tab w:val="center" w:pos="4153"/>
        <w:tab w:val="right" w:pos="8306"/>
      </w:tabs>
      <w:spacing w:after="200" w:line="276" w:lineRule="auto"/>
      <w:jc w:val="right"/>
      <w:rPr>
        <w:rFonts w:ascii="Times New Roman" w:eastAsia="Times New Roman" w:hAnsi="Times New Roman" w:cs="Times New Roman"/>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0768"/>
    <w:multiLevelType w:val="multilevel"/>
    <w:tmpl w:val="ADE249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1394F3B"/>
    <w:multiLevelType w:val="multilevel"/>
    <w:tmpl w:val="917830CC"/>
    <w:lvl w:ilvl="0">
      <w:start w:val="1"/>
      <w:numFmt w:val="decimal"/>
      <w:lvlText w:val="%1."/>
      <w:lvlJc w:val="left"/>
      <w:pPr>
        <w:ind w:left="720" w:hanging="360"/>
      </w:pPr>
      <w:rPr>
        <w:vertAlign w:val="baseline"/>
      </w:rPr>
    </w:lvl>
    <w:lvl w:ilvl="1">
      <w:start w:val="1"/>
      <w:numFmt w:val="decimal"/>
      <w:lvlText w:val="%1.%2."/>
      <w:lvlJc w:val="left"/>
      <w:pPr>
        <w:ind w:left="870" w:hanging="510"/>
      </w:pPr>
      <w:rPr>
        <w:b w:val="0"/>
        <w:vertAlign w:val="baseline"/>
      </w:rPr>
    </w:lvl>
    <w:lvl w:ilvl="2">
      <w:start w:val="1"/>
      <w:numFmt w:val="decimal"/>
      <w:lvlText w:val="%1.%2.%3."/>
      <w:lvlJc w:val="left"/>
      <w:pPr>
        <w:ind w:left="1080" w:hanging="720"/>
      </w:pPr>
      <w:rPr>
        <w:b w:val="0"/>
        <w:vertAlign w:val="baseline"/>
      </w:rPr>
    </w:lvl>
    <w:lvl w:ilvl="3">
      <w:start w:val="1"/>
      <w:numFmt w:val="decimal"/>
      <w:lvlText w:val="%1.%2.%3.%4."/>
      <w:lvlJc w:val="left"/>
      <w:pPr>
        <w:ind w:left="1080" w:hanging="720"/>
      </w:pPr>
      <w:rPr>
        <w:b w:val="0"/>
        <w:vertAlign w:val="baseline"/>
      </w:rPr>
    </w:lvl>
    <w:lvl w:ilvl="4">
      <w:start w:val="1"/>
      <w:numFmt w:val="decimal"/>
      <w:lvlText w:val="%1.%2.%3.%4.%5."/>
      <w:lvlJc w:val="left"/>
      <w:pPr>
        <w:ind w:left="1440" w:hanging="1080"/>
      </w:pPr>
      <w:rPr>
        <w:b w:val="0"/>
        <w:vertAlign w:val="baseline"/>
      </w:rPr>
    </w:lvl>
    <w:lvl w:ilvl="5">
      <w:start w:val="1"/>
      <w:numFmt w:val="decimal"/>
      <w:lvlText w:val="%1.%2.%3.%4.%5.%6."/>
      <w:lvlJc w:val="left"/>
      <w:pPr>
        <w:ind w:left="1440" w:hanging="1080"/>
      </w:pPr>
      <w:rPr>
        <w:b w:val="0"/>
        <w:vertAlign w:val="baseline"/>
      </w:rPr>
    </w:lvl>
    <w:lvl w:ilvl="6">
      <w:start w:val="1"/>
      <w:numFmt w:val="decimal"/>
      <w:lvlText w:val="%1.%2.%3.%4.%5.%6.%7."/>
      <w:lvlJc w:val="left"/>
      <w:pPr>
        <w:ind w:left="1800" w:hanging="1440"/>
      </w:pPr>
      <w:rPr>
        <w:b w:val="0"/>
        <w:vertAlign w:val="baseline"/>
      </w:rPr>
    </w:lvl>
    <w:lvl w:ilvl="7">
      <w:start w:val="1"/>
      <w:numFmt w:val="decimal"/>
      <w:lvlText w:val="%1.%2.%3.%4.%5.%6.%7.%8."/>
      <w:lvlJc w:val="left"/>
      <w:pPr>
        <w:ind w:left="1800" w:hanging="1440"/>
      </w:pPr>
      <w:rPr>
        <w:b w:val="0"/>
        <w:vertAlign w:val="baseline"/>
      </w:rPr>
    </w:lvl>
    <w:lvl w:ilvl="8">
      <w:start w:val="1"/>
      <w:numFmt w:val="decimal"/>
      <w:lvlText w:val="%1.%2.%3.%4.%5.%6.%7.%8.%9."/>
      <w:lvlJc w:val="left"/>
      <w:pPr>
        <w:ind w:left="2160" w:hanging="1800"/>
      </w:pPr>
      <w:rPr>
        <w:b w:val="0"/>
        <w:vertAlign w:val="baseline"/>
      </w:rPr>
    </w:lvl>
  </w:abstractNum>
  <w:abstractNum w:abstractNumId="2" w15:restartNumberingAfterBreak="0">
    <w:nsid w:val="338A7874"/>
    <w:multiLevelType w:val="multilevel"/>
    <w:tmpl w:val="9FCCC9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018782A"/>
    <w:multiLevelType w:val="multilevel"/>
    <w:tmpl w:val="529A62F0"/>
    <w:lvl w:ilvl="0">
      <w:start w:val="3"/>
      <w:numFmt w:val="decimal"/>
      <w:lvlText w:val="%1."/>
      <w:lvlJc w:val="left"/>
      <w:pPr>
        <w:ind w:left="360" w:hanging="360"/>
      </w:pPr>
      <w:rPr>
        <w:vertAlign w:val="baseline"/>
      </w:rPr>
    </w:lvl>
    <w:lvl w:ilvl="1">
      <w:start w:val="1"/>
      <w:numFmt w:val="decimal"/>
      <w:lvlText w:val="%1.%2."/>
      <w:lvlJc w:val="left"/>
      <w:pPr>
        <w:ind w:left="927" w:hanging="360"/>
      </w:pPr>
      <w:rPr>
        <w:color w:val="00000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6B"/>
    <w:rsid w:val="00111FB0"/>
    <w:rsid w:val="00206A90"/>
    <w:rsid w:val="0031385E"/>
    <w:rsid w:val="004D5FC7"/>
    <w:rsid w:val="00770A23"/>
    <w:rsid w:val="009A0739"/>
    <w:rsid w:val="009B1219"/>
    <w:rsid w:val="00A32E6B"/>
    <w:rsid w:val="00A6633D"/>
    <w:rsid w:val="00FB4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F51B4B-DE43-4F79-9C6F-6EBBA7C9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lv-LV"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Parasts">
    <w:name w:val="Parasts"/>
    <w:pPr>
      <w:suppressAutoHyphens/>
      <w:spacing w:after="200" w:line="276" w:lineRule="auto"/>
      <w:ind w:leftChars="-1" w:left="-1" w:hangingChars="1" w:hanging="1"/>
      <w:textDirection w:val="btLr"/>
      <w:textAlignment w:val="top"/>
      <w:outlineLvl w:val="0"/>
    </w:pPr>
    <w:rPr>
      <w:position w:val="-1"/>
      <w:sz w:val="22"/>
      <w:szCs w:val="22"/>
      <w:lang w:eastAsia="en-US"/>
    </w:rPr>
  </w:style>
  <w:style w:type="character" w:customStyle="1" w:styleId="Noklusjumarindkopasfonts">
    <w:name w:val="Noklusējuma rindkopas fonts"/>
    <w:qFormat/>
    <w:rPr>
      <w:w w:val="100"/>
      <w:position w:val="-1"/>
      <w:effect w:val="none"/>
      <w:vertAlign w:val="baseline"/>
      <w:cs w:val="0"/>
      <w:em w:val="none"/>
    </w:rPr>
  </w:style>
  <w:style w:type="table" w:customStyle="1" w:styleId="Parastatabula">
    <w:name w:val="Parasta tabula"/>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araksta">
    <w:name w:val="Bez saraksta"/>
    <w:qFormat/>
  </w:style>
  <w:style w:type="character" w:customStyle="1" w:styleId="Hipersaite">
    <w:name w:val="Hipersaite"/>
    <w:qFormat/>
    <w:rPr>
      <w:color w:val="0000FF"/>
      <w:w w:val="100"/>
      <w:position w:val="-1"/>
      <w:u w:val="single"/>
      <w:effect w:val="none"/>
      <w:vertAlign w:val="baseline"/>
      <w:cs w:val="0"/>
      <w:em w:val="none"/>
    </w:rPr>
  </w:style>
  <w:style w:type="character" w:customStyle="1" w:styleId="Komentraatsauce">
    <w:name w:val="Komentāra atsauce"/>
    <w:qFormat/>
    <w:rPr>
      <w:w w:val="100"/>
      <w:position w:val="-1"/>
      <w:sz w:val="16"/>
      <w:szCs w:val="16"/>
      <w:effect w:val="none"/>
      <w:vertAlign w:val="baseline"/>
      <w:cs w:val="0"/>
      <w:em w:val="none"/>
    </w:rPr>
  </w:style>
  <w:style w:type="paragraph" w:customStyle="1" w:styleId="Komentrateksts">
    <w:name w:val="Komentāra teksts"/>
    <w:basedOn w:val="Parasts"/>
    <w:qFormat/>
    <w:rPr>
      <w:sz w:val="20"/>
      <w:szCs w:val="20"/>
    </w:rPr>
  </w:style>
  <w:style w:type="character" w:customStyle="1" w:styleId="KomentratekstsRakstz">
    <w:name w:val="Komentāra teksts Rakstz."/>
    <w:rPr>
      <w:w w:val="100"/>
      <w:position w:val="-1"/>
      <w:effect w:val="none"/>
      <w:vertAlign w:val="baseline"/>
      <w:cs w:val="0"/>
      <w:em w:val="none"/>
      <w:lang w:eastAsia="en-US"/>
    </w:rPr>
  </w:style>
  <w:style w:type="paragraph" w:customStyle="1" w:styleId="Komentratma">
    <w:name w:val="Komentāra tēma"/>
    <w:basedOn w:val="Komentrateksts"/>
    <w:next w:val="Komentrateksts"/>
    <w:qFormat/>
    <w:rPr>
      <w:b/>
      <w:bCs/>
    </w:rPr>
  </w:style>
  <w:style w:type="character" w:customStyle="1" w:styleId="KomentratmaRakstz">
    <w:name w:val="Komentāra tēma Rakstz."/>
    <w:rPr>
      <w:b/>
      <w:bCs/>
      <w:w w:val="100"/>
      <w:position w:val="-1"/>
      <w:effect w:val="none"/>
      <w:vertAlign w:val="baseline"/>
      <w:cs w:val="0"/>
      <w:em w:val="none"/>
      <w:lang w:eastAsia="en-US"/>
    </w:rPr>
  </w:style>
  <w:style w:type="paragraph" w:customStyle="1" w:styleId="Balonteksts">
    <w:name w:val="Balonteksts"/>
    <w:basedOn w:val="Parasts"/>
    <w:qFormat/>
    <w:pPr>
      <w:spacing w:after="0" w:line="240" w:lineRule="auto"/>
    </w:pPr>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eastAsia="en-US"/>
    </w:rPr>
  </w:style>
  <w:style w:type="paragraph" w:customStyle="1" w:styleId="Sarakstarindkopa">
    <w:name w:val="Saraksta rindkopa"/>
    <w:basedOn w:val="Parasts"/>
    <w:pPr>
      <w:ind w:left="720"/>
      <w:contextualSpacing/>
    </w:pPr>
  </w:style>
  <w:style w:type="paragraph" w:customStyle="1" w:styleId="Bezatstarpm">
    <w:name w:val="Bez atstarpēm"/>
    <w:pPr>
      <w:suppressAutoHyphens/>
      <w:spacing w:line="1" w:lineRule="atLeast"/>
      <w:ind w:leftChars="-1" w:left="-1" w:hangingChars="1" w:hanging="1"/>
      <w:textDirection w:val="btLr"/>
      <w:textAlignment w:val="top"/>
      <w:outlineLvl w:val="0"/>
    </w:pPr>
    <w:rPr>
      <w:position w:val="-1"/>
      <w:sz w:val="22"/>
      <w:szCs w:val="22"/>
      <w:lang w:eastAsia="en-US"/>
    </w:rPr>
  </w:style>
  <w:style w:type="paragraph" w:customStyle="1" w:styleId="Galvene">
    <w:name w:val="Galvene"/>
    <w:basedOn w:val="Parasts"/>
    <w:qFormat/>
    <w:pPr>
      <w:tabs>
        <w:tab w:val="center" w:pos="4153"/>
        <w:tab w:val="right" w:pos="8306"/>
      </w:tabs>
    </w:pPr>
  </w:style>
  <w:style w:type="character" w:customStyle="1" w:styleId="GalveneRakstz">
    <w:name w:val="Galvene Rakstz."/>
    <w:rPr>
      <w:w w:val="100"/>
      <w:position w:val="-1"/>
      <w:sz w:val="22"/>
      <w:szCs w:val="22"/>
      <w:effect w:val="none"/>
      <w:vertAlign w:val="baseline"/>
      <w:cs w:val="0"/>
      <w:em w:val="none"/>
      <w:lang w:eastAsia="en-US"/>
    </w:rPr>
  </w:style>
  <w:style w:type="paragraph" w:customStyle="1" w:styleId="Kjene">
    <w:name w:val="Kājene"/>
    <w:basedOn w:val="Parasts"/>
    <w:qFormat/>
    <w:pPr>
      <w:tabs>
        <w:tab w:val="center" w:pos="4153"/>
        <w:tab w:val="right" w:pos="8306"/>
      </w:tabs>
    </w:pPr>
  </w:style>
  <w:style w:type="character" w:customStyle="1" w:styleId="KjeneRakstz">
    <w:name w:val="Kājene Rakstz."/>
    <w:rPr>
      <w:w w:val="100"/>
      <w:position w:val="-1"/>
      <w:sz w:val="22"/>
      <w:szCs w:val="22"/>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ieku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oQsRZMkNUqWQPCdQggMbIl3jdg==">AMUW2mWfud8GeyarZj60xXdvRZH4EY94qxhN1TsgQU9Bfg4cY0c5ZR5hcd+4D4onQNMnZI1t0aG6m+HLGE85/Jz/S27cC+Ivt+pOFdI0TiQLUiQ9FLdjbh9+ckkEzno53jee3icmEgOMRmSvVlaM/4DWyZ3p4iD6XbbkvA69cOCFua6yG5IIOt8tfiaZnL9A+iLpiloyGaUZ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Daiga</cp:lastModifiedBy>
  <cp:revision>3</cp:revision>
  <dcterms:created xsi:type="dcterms:W3CDTF">2019-08-27T11:12:00Z</dcterms:created>
  <dcterms:modified xsi:type="dcterms:W3CDTF">2019-08-27T12:00:00Z</dcterms:modified>
</cp:coreProperties>
</file>