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7138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4859DB7" wp14:editId="45005E4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49C2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0B47E33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75A6BDA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2E877D1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B495CCC" w14:textId="77777777" w:rsidR="00CF6292" w:rsidRDefault="00CF6292" w:rsidP="00CF6292"/>
    <w:p w14:paraId="78FBED6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3CE9267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6CF29B4" w14:textId="0EA2870C" w:rsidR="00F17379" w:rsidRPr="00F07175" w:rsidRDefault="00F17379" w:rsidP="00F17379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 w:rsidR="007155A9">
        <w:rPr>
          <w:bCs/>
          <w:iCs/>
        </w:rPr>
        <w:t>102</w:t>
      </w:r>
    </w:p>
    <w:p w14:paraId="747FA2F2" w14:textId="31555AD3" w:rsidR="00F17379" w:rsidRPr="00F07175" w:rsidRDefault="00F17379" w:rsidP="00F17379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 w:rsidR="007155A9">
        <w:rPr>
          <w:bCs/>
          <w:iCs/>
        </w:rPr>
        <w:t>33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63BFEE2D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55211514" w14:textId="77777777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>
        <w:rPr>
          <w:b/>
          <w:u w:val="single"/>
        </w:rPr>
        <w:t xml:space="preserve">Maija iela 4-49,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71328D35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3B602E81" w14:textId="7601A5FD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D016C3">
        <w:rPr>
          <w:lang w:eastAsia="ar-SA"/>
        </w:rPr>
        <w:t>Vārds Uz</w:t>
      </w:r>
      <w:bookmarkStart w:id="1" w:name="_GoBack"/>
      <w:bookmarkEnd w:id="1"/>
      <w:r w:rsidR="00D016C3">
        <w:rPr>
          <w:lang w:eastAsia="ar-SA"/>
        </w:rPr>
        <w:t>vārds</w:t>
      </w:r>
      <w:r>
        <w:rPr>
          <w:lang w:eastAsia="ar-SA"/>
        </w:rPr>
        <w:t xml:space="preserve"> (turpmāk - Iesniedzējs), 20</w:t>
      </w:r>
      <w:r w:rsidR="00586A3B">
        <w:rPr>
          <w:lang w:eastAsia="ar-SA"/>
        </w:rPr>
        <w:t>20</w:t>
      </w:r>
      <w:r>
        <w:rPr>
          <w:lang w:eastAsia="ar-SA"/>
        </w:rPr>
        <w:t xml:space="preserve">.gada 28.janvāra iesniegumu </w:t>
      </w:r>
      <w:r w:rsidRPr="00A40A4E">
        <w:t xml:space="preserve">(Priekuļu novada pašvaldībā reģistrēts </w:t>
      </w:r>
      <w:r>
        <w:t>28</w:t>
      </w:r>
      <w:r w:rsidRPr="00A40A4E">
        <w:t>.</w:t>
      </w:r>
      <w:r>
        <w:t>01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>
        <w:t>901</w:t>
      </w:r>
      <w:r w:rsidRPr="00A40A4E">
        <w:t xml:space="preserve">) </w:t>
      </w:r>
      <w:r>
        <w:rPr>
          <w:lang w:eastAsia="ar-SA"/>
        </w:rPr>
        <w:t xml:space="preserve">par dzīvokļa īpašuma Maija iela 4-49, Liepā, Liepas pagastā, Priekuļu novadā, atsavināšanu īrniekam. </w:t>
      </w:r>
    </w:p>
    <w:p w14:paraId="73E4D544" w14:textId="77777777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2CD679B5" w14:textId="77777777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>
        <w:rPr>
          <w:lang w:eastAsia="ar-SA"/>
        </w:rPr>
        <w:t>9001038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Nr.49</w:t>
      </w:r>
      <w:r w:rsidRPr="0012096B">
        <w:rPr>
          <w:lang w:eastAsia="ar-SA"/>
        </w:rPr>
        <w:t xml:space="preserve"> </w:t>
      </w:r>
      <w:r>
        <w:rPr>
          <w:lang w:eastAsia="ar-SA"/>
        </w:rPr>
        <w:t>53,2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>
        <w:rPr>
          <w:lang w:eastAsia="ar-SA"/>
        </w:rPr>
        <w:t>532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42600030241001</w:t>
      </w:r>
      <w:r>
        <w:rPr>
          <w:lang w:eastAsia="ar-SA"/>
        </w:rPr>
        <w:t xml:space="preserve"> un kopīpašuma 532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4.</w:t>
      </w:r>
    </w:p>
    <w:p w14:paraId="3B07CCBA" w14:textId="77777777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3545C959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514A23A3" w14:textId="77777777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 xml:space="preserve">Aizliegumi īpašuma atsavināšanai nav konstatēti. Īres un komunālo maksājumu parādu </w:t>
      </w:r>
      <w:r>
        <w:t>īrniekam</w:t>
      </w:r>
      <w:r w:rsidRPr="0012096B">
        <w:t xml:space="preserve"> nav.</w:t>
      </w:r>
    </w:p>
    <w:p w14:paraId="46F8371F" w14:textId="3B67851E" w:rsidR="00AC6B1C" w:rsidRDefault="00A076C1" w:rsidP="00AC6B1C">
      <w:pPr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586A3B">
        <w:t xml:space="preserve">Finanšu </w:t>
      </w:r>
      <w:r>
        <w:t xml:space="preserve"> komitejas 2020.gada </w:t>
      </w:r>
      <w:r w:rsidR="00586A3B">
        <w:t>24</w:t>
      </w:r>
      <w:r>
        <w:t>.febrāra lēmumu (protok</w:t>
      </w:r>
      <w:r w:rsidR="00586A3B">
        <w:t>ols</w:t>
      </w:r>
      <w:r>
        <w:t xml:space="preserve"> Nr.</w:t>
      </w:r>
      <w:r w:rsidR="00A97B0D">
        <w:t>3</w:t>
      </w:r>
      <w:r>
        <w:t>),</w:t>
      </w:r>
      <w:r w:rsidR="00AC6B1C">
        <w:t>atklāti balsojot: PAR –14 (</w:t>
      </w:r>
      <w:bookmarkStart w:id="2" w:name="_Hlk29476025"/>
      <w:r w:rsidR="00AC6B1C">
        <w:rPr>
          <w:color w:val="000000"/>
        </w:rPr>
        <w:t>Elīna Stapulone, Aivars Tīdemanis,</w:t>
      </w:r>
      <w:r w:rsidR="00AC6B1C">
        <w:rPr>
          <w:bCs/>
        </w:rPr>
        <w:t xml:space="preserve"> Sarmīte Orehova,</w:t>
      </w:r>
      <w:r w:rsidR="00AC6B1C">
        <w:rPr>
          <w:color w:val="000000"/>
        </w:rPr>
        <w:t xml:space="preserve"> Elīna Krieviņa,</w:t>
      </w:r>
      <w:r w:rsidR="00AC6B1C">
        <w:rPr>
          <w:bCs/>
        </w:rPr>
        <w:t xml:space="preserve"> Aivars Kalnietis, </w:t>
      </w:r>
      <w:r w:rsidR="00AC6B1C">
        <w:rPr>
          <w:color w:val="000000"/>
        </w:rPr>
        <w:t xml:space="preserve">Juris Sukaruks,  Arnis Melbārdis, </w:t>
      </w:r>
      <w:r w:rsidR="00AC6B1C">
        <w:rPr>
          <w:bCs/>
        </w:rPr>
        <w:t>Jānis Ročāns,</w:t>
      </w:r>
      <w:r w:rsidR="00AC6B1C">
        <w:rPr>
          <w:color w:val="000000"/>
        </w:rPr>
        <w:t xml:space="preserve"> Jānis Mičulis,  </w:t>
      </w:r>
      <w:bookmarkEnd w:id="2"/>
      <w:r w:rsidR="00AC6B1C">
        <w:rPr>
          <w:color w:val="000000"/>
        </w:rPr>
        <w:t>Baiba Karlsberga, Mārīte Raudziņa</w:t>
      </w:r>
      <w:r w:rsidR="00AC6B1C">
        <w:t xml:space="preserve">, </w:t>
      </w:r>
      <w:r w:rsidR="00AC6B1C">
        <w:rPr>
          <w:bCs/>
        </w:rPr>
        <w:t xml:space="preserve">Normunds Kažoks, </w:t>
      </w:r>
      <w:r w:rsidR="00AC6B1C">
        <w:rPr>
          <w:color w:val="000000"/>
        </w:rPr>
        <w:t xml:space="preserve">Māris Baltiņš, </w:t>
      </w:r>
      <w:r w:rsidR="00AC6B1C">
        <w:rPr>
          <w:bCs/>
        </w:rPr>
        <w:t>Ināra Roce</w:t>
      </w:r>
      <w:r w:rsidR="00AC6B1C">
        <w:t xml:space="preserve">), PRET –nav, ATTURAS –nav,  Priekuļu novada dome </w:t>
      </w:r>
      <w:r w:rsidR="00AC6B1C">
        <w:rPr>
          <w:b/>
        </w:rPr>
        <w:t>nolemj</w:t>
      </w:r>
      <w:r w:rsidR="00AC6B1C">
        <w:t>:</w:t>
      </w:r>
    </w:p>
    <w:p w14:paraId="3301669F" w14:textId="77777777" w:rsidR="00AC6B1C" w:rsidRDefault="00AC6B1C" w:rsidP="00A076C1">
      <w:pPr>
        <w:jc w:val="both"/>
        <w:rPr>
          <w:b/>
        </w:rPr>
      </w:pPr>
    </w:p>
    <w:p w14:paraId="2DD0FE02" w14:textId="77777777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 xml:space="preserve">Nr. 49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>Maija ielā 4</w:t>
      </w:r>
      <w:r w:rsidRPr="0012096B">
        <w:t>, Liepā, Liepas pagastā, Priekuļu novadā, novērtējumu.</w:t>
      </w:r>
    </w:p>
    <w:p w14:paraId="45AD5603" w14:textId="77777777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>
        <w:rPr>
          <w:rFonts w:ascii="Times New Roman" w:hAnsi="Times New Roman" w:cs="Times New Roman"/>
        </w:rPr>
        <w:t>Maija</w:t>
      </w:r>
      <w:r w:rsidRPr="0012096B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4</w:t>
      </w:r>
      <w:r w:rsidRPr="001209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49</w:t>
      </w:r>
      <w:r w:rsidRPr="0012096B">
        <w:rPr>
          <w:rFonts w:ascii="Times New Roman" w:hAnsi="Times New Roman" w:cs="Times New Roman"/>
        </w:rPr>
        <w:t xml:space="preserve">, Liepā, 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>
        <w:rPr>
          <w:rFonts w:ascii="Times New Roman" w:hAnsi="Times New Roman" w:cs="Times New Roman"/>
        </w:rPr>
        <w:t>1038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īrniekam Vitālijam Ivanovam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060269-11302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25C98F47" w14:textId="77777777" w:rsidR="00A076C1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>Attīstības nodaļas vadītāja V.Lapsele</w:t>
      </w:r>
      <w:r w:rsidRPr="0012096B">
        <w:t>.</w:t>
      </w:r>
    </w:p>
    <w:p w14:paraId="408A56A2" w14:textId="77777777" w:rsidR="00A076C1" w:rsidRPr="00C05007" w:rsidRDefault="00A076C1" w:rsidP="00A076C1">
      <w:pPr>
        <w:ind w:left="567" w:hanging="567"/>
        <w:jc w:val="both"/>
      </w:pPr>
    </w:p>
    <w:p w14:paraId="162A5567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</w:t>
      </w:r>
      <w:r w:rsidRPr="005B78C1">
        <w:rPr>
          <w:i/>
        </w:rPr>
        <w:lastRenderedPageBreak/>
        <w:t xml:space="preserve">dzīvesvietas vai nekustamā īpašuma atrašanās vietas, juridiska persona- pēc juridiskās adreses vietas). </w:t>
      </w:r>
    </w:p>
    <w:p w14:paraId="711B0E0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35F54868" w14:textId="6B253E9A" w:rsidR="00A076C1" w:rsidRDefault="00A076C1" w:rsidP="00A076C1">
      <w:pPr>
        <w:ind w:firstLine="426"/>
        <w:jc w:val="both"/>
        <w:rPr>
          <w:i/>
        </w:rPr>
      </w:pPr>
    </w:p>
    <w:p w14:paraId="0EDF78E2" w14:textId="77777777" w:rsidR="00F17379" w:rsidRPr="007B29D1" w:rsidRDefault="00F17379" w:rsidP="00A076C1">
      <w:pPr>
        <w:ind w:firstLine="426"/>
        <w:jc w:val="both"/>
        <w:rPr>
          <w:i/>
        </w:rPr>
      </w:pPr>
    </w:p>
    <w:p w14:paraId="29820EB9" w14:textId="77777777" w:rsidR="00EB1CAE" w:rsidRPr="00EB1CAE" w:rsidRDefault="00EB1CAE" w:rsidP="00EB1CAE">
      <w:pPr>
        <w:jc w:val="both"/>
        <w:rPr>
          <w:u w:val="single"/>
        </w:rPr>
      </w:pPr>
      <w:bookmarkStart w:id="3" w:name="_Hlk7160510"/>
      <w:r w:rsidRPr="00EB1CAE">
        <w:rPr>
          <w:u w:val="single"/>
        </w:rPr>
        <w:t>Domes priekšsēdētāja</w:t>
      </w:r>
      <w:r w:rsidRPr="00EB1CAE">
        <w:rPr>
          <w:u w:val="single"/>
        </w:rPr>
        <w:tab/>
      </w:r>
      <w:r w:rsidRPr="00EB1CAE">
        <w:rPr>
          <w:u w:val="single"/>
        </w:rPr>
        <w:tab/>
      </w:r>
      <w:r w:rsidRPr="00EB1CAE">
        <w:rPr>
          <w:u w:val="single"/>
        </w:rPr>
        <w:tab/>
        <w:t>(paraksts)</w:t>
      </w:r>
      <w:r w:rsidRPr="00EB1CAE">
        <w:rPr>
          <w:u w:val="single"/>
        </w:rPr>
        <w:tab/>
      </w:r>
      <w:r w:rsidRPr="00EB1CAE">
        <w:rPr>
          <w:u w:val="single"/>
        </w:rPr>
        <w:tab/>
      </w:r>
      <w:r w:rsidRPr="00EB1CAE">
        <w:rPr>
          <w:u w:val="single"/>
        </w:rPr>
        <w:tab/>
      </w:r>
      <w:r w:rsidRPr="00EB1CAE">
        <w:rPr>
          <w:u w:val="single"/>
        </w:rPr>
        <w:tab/>
      </w:r>
      <w:r w:rsidRPr="00EB1CAE">
        <w:rPr>
          <w:u w:val="single"/>
        </w:rPr>
        <w:tab/>
        <w:t>Elīna Stapulone</w:t>
      </w:r>
    </w:p>
    <w:p w14:paraId="7D7B8D82" w14:textId="77777777" w:rsidR="00EB1CAE" w:rsidRPr="00EB1CAE" w:rsidRDefault="00EB1CAE" w:rsidP="00EB1CAE">
      <w:pPr>
        <w:jc w:val="both"/>
        <w:rPr>
          <w:bCs/>
        </w:rPr>
      </w:pPr>
      <w:r w:rsidRPr="00EB1CAE">
        <w:rPr>
          <w:bCs/>
        </w:rPr>
        <w:t>Noraksts pareizs</w:t>
      </w:r>
    </w:p>
    <w:p w14:paraId="07F0A290" w14:textId="77777777" w:rsidR="00EB1CAE" w:rsidRPr="00EB1CAE" w:rsidRDefault="00EB1CAE" w:rsidP="00EB1CAE">
      <w:pPr>
        <w:jc w:val="both"/>
        <w:rPr>
          <w:bCs/>
        </w:rPr>
      </w:pPr>
      <w:r w:rsidRPr="00EB1CAE">
        <w:rPr>
          <w:bCs/>
        </w:rPr>
        <w:t>Priekuļu novada pašvaldības</w:t>
      </w:r>
    </w:p>
    <w:p w14:paraId="35992097" w14:textId="77777777" w:rsidR="00EB1CAE" w:rsidRPr="00EB1CAE" w:rsidRDefault="00EB1CAE" w:rsidP="00EB1CAE">
      <w:pPr>
        <w:jc w:val="both"/>
        <w:rPr>
          <w:bCs/>
        </w:rPr>
      </w:pPr>
      <w:r w:rsidRPr="00EB1CAE">
        <w:rPr>
          <w:bCs/>
        </w:rPr>
        <w:t>Administratīvās nodaļas kancelejas vadītāja</w:t>
      </w:r>
      <w:r w:rsidRPr="00EB1CAE">
        <w:rPr>
          <w:bCs/>
        </w:rPr>
        <w:tab/>
      </w:r>
      <w:r w:rsidRPr="00EB1CAE">
        <w:rPr>
          <w:bCs/>
        </w:rPr>
        <w:tab/>
      </w:r>
      <w:r w:rsidRPr="00EB1CAE">
        <w:rPr>
          <w:bCs/>
        </w:rPr>
        <w:tab/>
        <w:t xml:space="preserve">      </w:t>
      </w:r>
      <w:r w:rsidRPr="00EB1CAE">
        <w:rPr>
          <w:bCs/>
        </w:rPr>
        <w:tab/>
      </w:r>
      <w:r w:rsidRPr="00EB1CAE">
        <w:rPr>
          <w:bCs/>
        </w:rPr>
        <w:tab/>
        <w:t xml:space="preserve">       Agnese Nikolajeva</w:t>
      </w:r>
    </w:p>
    <w:p w14:paraId="4E841620" w14:textId="77777777" w:rsidR="00EB1CAE" w:rsidRPr="00EB1CAE" w:rsidRDefault="00EB1CAE" w:rsidP="00EB1CAE">
      <w:pPr>
        <w:jc w:val="both"/>
      </w:pPr>
      <w:r w:rsidRPr="00EB1CAE">
        <w:t>2020.gada 28.februārī</w:t>
      </w:r>
    </w:p>
    <w:bookmarkEnd w:id="3"/>
    <w:p w14:paraId="1B2BA5D5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586A3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586A3B"/>
    <w:rsid w:val="007155A9"/>
    <w:rsid w:val="007B5527"/>
    <w:rsid w:val="00916189"/>
    <w:rsid w:val="00984F3F"/>
    <w:rsid w:val="00A076C1"/>
    <w:rsid w:val="00A97B0D"/>
    <w:rsid w:val="00AC6B1C"/>
    <w:rsid w:val="00C22529"/>
    <w:rsid w:val="00CF6292"/>
    <w:rsid w:val="00D016C3"/>
    <w:rsid w:val="00E0781A"/>
    <w:rsid w:val="00EB1CAE"/>
    <w:rsid w:val="00F073BC"/>
    <w:rsid w:val="00F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5F843"/>
  <w15:docId w15:val="{507A62C1-DB57-47E6-BDCB-6A12BF1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10</cp:revision>
  <cp:lastPrinted>2020-02-28T07:15:00Z</cp:lastPrinted>
  <dcterms:created xsi:type="dcterms:W3CDTF">2020-02-20T09:08:00Z</dcterms:created>
  <dcterms:modified xsi:type="dcterms:W3CDTF">2020-02-28T12:40:00Z</dcterms:modified>
</cp:coreProperties>
</file>